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8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040"/>
        <w:gridCol w:w="1899"/>
        <w:gridCol w:w="1899"/>
        <w:gridCol w:w="2371"/>
        <w:gridCol w:w="1843"/>
        <w:gridCol w:w="189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开发企业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65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成品住宅</w:t>
            </w:r>
            <w:r>
              <w:rPr>
                <w:rFonts w:ascii="宋体" w:hAnsi="宋体" w:eastAsia="宋体"/>
              </w:rPr>
              <w:t>楼栋</w:t>
            </w:r>
          </w:p>
        </w:tc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工程造价咨询服务机构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造价咨询</w:t>
            </w:r>
            <w:r>
              <w:rPr>
                <w:rFonts w:ascii="宋体" w:hAnsi="宋体" w:eastAsia="宋体"/>
              </w:rPr>
              <w:t>报告编号</w:t>
            </w:r>
          </w:p>
        </w:tc>
        <w:tc>
          <w:tcPr>
            <w:tcW w:w="180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造价咨询报告</w:t>
            </w:r>
            <w:r>
              <w:rPr>
                <w:rFonts w:ascii="宋体" w:hAnsi="宋体" w:eastAsia="宋体"/>
              </w:rPr>
              <w:t>核定的成品住宅装修价格（</w:t>
            </w:r>
            <w:r>
              <w:rPr>
                <w:rFonts w:hint="eastAsia" w:ascii="宋体" w:hAnsi="宋体" w:eastAsia="宋体"/>
              </w:rPr>
              <w:t>元/㎡</w:t>
            </w:r>
            <w:r>
              <w:rPr>
                <w:rFonts w:ascii="宋体" w:hAnsi="宋体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6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0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摩登几何风格</w:t>
            </w:r>
            <w:r>
              <w:rPr>
                <w:rFonts w:ascii="宋体" w:hAnsi="宋体" w:eastAsia="宋体"/>
              </w:rPr>
              <w:t>）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东方格调风格</w:t>
            </w:r>
            <w:r>
              <w:rPr>
                <w:rFonts w:ascii="宋体" w:hAnsi="宋体" w:eastAsia="宋体"/>
              </w:rPr>
              <w:t>）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现代时尚风格</w:t>
            </w:r>
            <w:r>
              <w:rPr>
                <w:rFonts w:ascii="宋体" w:hAnsi="宋体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62" w:type="pct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成都碧桦置业有限公司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锦樾府</w:t>
            </w:r>
          </w:p>
        </w:tc>
        <w:tc>
          <w:tcPr>
            <w:tcW w:w="608" w:type="pct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1-5#楼</w:t>
            </w:r>
          </w:p>
        </w:tc>
        <w:tc>
          <w:tcPr>
            <w:tcW w:w="608" w:type="pct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四川中珐建设咨询公司</w:t>
            </w:r>
          </w:p>
        </w:tc>
        <w:tc>
          <w:tcPr>
            <w:tcW w:w="759" w:type="pct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中珐</w:t>
            </w:r>
            <w:r>
              <w:rPr>
                <w:rFonts w:hint="eastAsia" w:ascii="宋体" w:hAnsi="宋体" w:eastAsia="宋体"/>
              </w:rPr>
              <w:t>kctwt1909002-k6jz001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3510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3510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2420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D"/>
    <w:rsid w:val="00184BB2"/>
    <w:rsid w:val="004D046B"/>
    <w:rsid w:val="006924AD"/>
    <w:rsid w:val="007902DB"/>
    <w:rsid w:val="0085561B"/>
    <w:rsid w:val="008C4EE3"/>
    <w:rsid w:val="00C205B5"/>
    <w:rsid w:val="00D60775"/>
    <w:rsid w:val="00F56419"/>
    <w:rsid w:val="291A1FE5"/>
    <w:rsid w:val="2B6B2C7D"/>
    <w:rsid w:val="4F0F7ABD"/>
    <w:rsid w:val="587B4BCE"/>
    <w:rsid w:val="60AE1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2019-04-30T03:34:00Z</dcterms:created>
  <dc:creator>JonMMx 2000</dc:creator>
  <cp:lastModifiedBy>啊哈</cp:lastModifiedBy>
  <dcterms:modified xsi:type="dcterms:W3CDTF">2020-01-19T07:55:28Z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