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816"/>
        <w:tblW w:w="4382" w:type="pct"/>
        <w:tblLook w:val="04A0"/>
      </w:tblPr>
      <w:tblGrid>
        <w:gridCol w:w="1788"/>
        <w:gridCol w:w="2073"/>
        <w:gridCol w:w="1929"/>
        <w:gridCol w:w="1929"/>
        <w:gridCol w:w="2107"/>
        <w:gridCol w:w="1929"/>
        <w:gridCol w:w="1929"/>
      </w:tblGrid>
      <w:tr w:rsidR="00AF09E8" w:rsidRPr="00D60775" w:rsidTr="00AF09E8">
        <w:trPr>
          <w:trHeight w:val="700"/>
        </w:trPr>
        <w:tc>
          <w:tcPr>
            <w:tcW w:w="653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757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705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705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770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408" w:type="pct"/>
            <w:gridSpan w:val="2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="006F394A">
              <w:rPr>
                <w:rFonts w:ascii="宋体" w:eastAsia="宋体" w:hAnsi="宋体" w:hint="eastAsia"/>
              </w:rPr>
              <w:t>载明</w:t>
            </w:r>
            <w:r w:rsidRPr="00D60775">
              <w:rPr>
                <w:rFonts w:ascii="宋体" w:eastAsia="宋体" w:hAnsi="宋体"/>
              </w:rPr>
              <w:t>的</w:t>
            </w:r>
            <w:r w:rsidR="006F394A">
              <w:rPr>
                <w:rFonts w:ascii="宋体" w:eastAsia="宋体" w:hAnsi="宋体" w:hint="eastAsia"/>
              </w:rPr>
              <w:t>装修方案及相应价格水平</w:t>
            </w:r>
            <w:r w:rsidRPr="00D60775">
              <w:rPr>
                <w:rFonts w:ascii="宋体" w:eastAsia="宋体" w:hAnsi="宋体"/>
              </w:rPr>
              <w:t>（</w:t>
            </w:r>
            <w:r w:rsidRPr="00D60775">
              <w:rPr>
                <w:rFonts w:ascii="宋体" w:eastAsia="宋体" w:hAnsi="宋体" w:hint="eastAsia"/>
              </w:rPr>
              <w:t>元</w:t>
            </w:r>
            <w:r w:rsidR="00F41310">
              <w:rPr>
                <w:rFonts w:ascii="宋体" w:eastAsia="宋体" w:hAnsi="宋体" w:hint="eastAsia"/>
              </w:rPr>
              <w:t>/平方米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AF09E8" w:rsidRPr="00D60775" w:rsidTr="00AF09E8">
        <w:trPr>
          <w:trHeight w:val="1267"/>
        </w:trPr>
        <w:tc>
          <w:tcPr>
            <w:tcW w:w="653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57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5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5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70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5" w:type="pc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:rsidR="00AF09E8" w:rsidRPr="00D60775" w:rsidRDefault="00A32FC8" w:rsidP="006F39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（欧式</w:t>
            </w:r>
            <w:r w:rsidR="006F394A">
              <w:rPr>
                <w:rFonts w:ascii="宋体" w:eastAsia="宋体" w:hAnsi="宋体" w:hint="eastAsia"/>
              </w:rPr>
              <w:t>风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705" w:type="pc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:rsidR="00AF09E8" w:rsidRPr="00D60775" w:rsidRDefault="00AF09E8" w:rsidP="006F394A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6F394A">
              <w:rPr>
                <w:rFonts w:ascii="宋体" w:eastAsia="宋体" w:hAnsi="宋体" w:hint="eastAsia"/>
              </w:rPr>
              <w:t>现代风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AF09E8" w:rsidRPr="00D60775" w:rsidTr="00AF09E8">
        <w:trPr>
          <w:trHeight w:val="1113"/>
        </w:trPr>
        <w:tc>
          <w:tcPr>
            <w:tcW w:w="653" w:type="pct"/>
            <w:vAlign w:val="center"/>
          </w:tcPr>
          <w:p w:rsidR="00AF09E8" w:rsidRPr="00D60775" w:rsidRDefault="00A32FC8" w:rsidP="006F394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</w:t>
            </w:r>
            <w:r w:rsidR="006F394A">
              <w:rPr>
                <w:rFonts w:ascii="宋体" w:eastAsia="宋体" w:hAnsi="宋体" w:hint="eastAsia"/>
              </w:rPr>
              <w:t>万吉房地产开发有限公司</w:t>
            </w:r>
          </w:p>
        </w:tc>
        <w:tc>
          <w:tcPr>
            <w:tcW w:w="757" w:type="pct"/>
            <w:vAlign w:val="center"/>
          </w:tcPr>
          <w:p w:rsidR="00AF09E8" w:rsidRPr="00184BB2" w:rsidRDefault="00A32FC8" w:rsidP="006F394A">
            <w:pPr>
              <w:ind w:firstLineChars="50" w:firstLine="105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公园</w:t>
            </w:r>
            <w:r w:rsidR="006F394A">
              <w:rPr>
                <w:rFonts w:ascii="宋体" w:eastAsia="宋体" w:hAnsi="宋体" w:hint="eastAsia"/>
              </w:rPr>
              <w:t>都会小区</w:t>
            </w:r>
          </w:p>
        </w:tc>
        <w:tc>
          <w:tcPr>
            <w:tcW w:w="705" w:type="pct"/>
            <w:vAlign w:val="center"/>
          </w:tcPr>
          <w:p w:rsidR="00AF09E8" w:rsidRPr="00D60775" w:rsidRDefault="006F394A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地块二2-6号楼</w:t>
            </w:r>
          </w:p>
        </w:tc>
        <w:tc>
          <w:tcPr>
            <w:tcW w:w="705" w:type="pct"/>
            <w:vAlign w:val="center"/>
          </w:tcPr>
          <w:p w:rsidR="00AF09E8" w:rsidRPr="00D60775" w:rsidRDefault="00A32FC8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成都怡建工程咨询代理</w:t>
            </w:r>
            <w:r w:rsidR="006E37B7">
              <w:rPr>
                <w:rFonts w:ascii="宋体" w:eastAsia="宋体" w:hAnsi="宋体" w:hint="eastAsia"/>
              </w:rPr>
              <w:t>有限</w:t>
            </w:r>
            <w:r>
              <w:rPr>
                <w:rFonts w:ascii="宋体" w:eastAsia="宋体" w:hAnsi="宋体" w:hint="eastAsia"/>
              </w:rPr>
              <w:t>公司</w:t>
            </w:r>
          </w:p>
        </w:tc>
        <w:tc>
          <w:tcPr>
            <w:tcW w:w="770" w:type="pct"/>
            <w:vAlign w:val="center"/>
          </w:tcPr>
          <w:p w:rsidR="00AF09E8" w:rsidRPr="00D60775" w:rsidRDefault="00A32FC8" w:rsidP="006F394A">
            <w:pPr>
              <w:ind w:firstLineChars="50" w:firstLine="105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公园</w:t>
            </w:r>
            <w:r w:rsidR="006F394A">
              <w:rPr>
                <w:rFonts w:ascii="宋体" w:eastAsia="宋体" w:hAnsi="宋体" w:hint="eastAsia"/>
              </w:rPr>
              <w:t>都会</w:t>
            </w:r>
            <w:r>
              <w:rPr>
                <w:rFonts w:ascii="宋体" w:eastAsia="宋体" w:hAnsi="宋体" w:hint="eastAsia"/>
              </w:rPr>
              <w:t>-精装-01号</w:t>
            </w:r>
          </w:p>
        </w:tc>
        <w:tc>
          <w:tcPr>
            <w:tcW w:w="705" w:type="pct"/>
            <w:vAlign w:val="center"/>
          </w:tcPr>
          <w:p w:rsidR="00AF09E8" w:rsidRPr="00D60775" w:rsidRDefault="006F394A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3699</w:t>
            </w:r>
            <w:r w:rsidR="00F41310">
              <w:rPr>
                <w:rFonts w:ascii="宋体" w:eastAsia="宋体" w:hAnsi="宋体" w:hint="eastAsia"/>
              </w:rPr>
              <w:t>.00</w:t>
            </w:r>
          </w:p>
        </w:tc>
        <w:tc>
          <w:tcPr>
            <w:tcW w:w="705" w:type="pct"/>
            <w:vAlign w:val="center"/>
          </w:tcPr>
          <w:p w:rsidR="00AF09E8" w:rsidRPr="00D60775" w:rsidRDefault="006F394A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3699</w:t>
            </w:r>
            <w:r w:rsidR="00F41310">
              <w:rPr>
                <w:rFonts w:ascii="宋体" w:eastAsia="宋体" w:hAnsi="宋体" w:hint="eastAsia"/>
              </w:rPr>
              <w:t>.00</w:t>
            </w:r>
          </w:p>
        </w:tc>
      </w:tr>
    </w:tbl>
    <w:p w:rsidR="008C4EE3" w:rsidRDefault="008C4EE3">
      <w:bookmarkStart w:id="0" w:name="_GoBack"/>
      <w:bookmarkEnd w:id="0"/>
    </w:p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FAC" w:rsidRDefault="00017FAC" w:rsidP="00D60775">
      <w:r>
        <w:separator/>
      </w:r>
    </w:p>
  </w:endnote>
  <w:endnote w:type="continuationSeparator" w:id="1">
    <w:p w:rsidR="00017FAC" w:rsidRDefault="00017FAC" w:rsidP="00D6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FAC" w:rsidRDefault="00017FAC" w:rsidP="00D60775">
      <w:r>
        <w:separator/>
      </w:r>
    </w:p>
  </w:footnote>
  <w:footnote w:type="continuationSeparator" w:id="1">
    <w:p w:rsidR="00017FAC" w:rsidRDefault="00017FAC" w:rsidP="00D60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4AD"/>
    <w:rsid w:val="00017FAC"/>
    <w:rsid w:val="00184BB2"/>
    <w:rsid w:val="004A66AD"/>
    <w:rsid w:val="004D046B"/>
    <w:rsid w:val="004F56B0"/>
    <w:rsid w:val="005F19BF"/>
    <w:rsid w:val="006924AD"/>
    <w:rsid w:val="006E37B7"/>
    <w:rsid w:val="006F394A"/>
    <w:rsid w:val="007902DB"/>
    <w:rsid w:val="0085561B"/>
    <w:rsid w:val="008C4EE3"/>
    <w:rsid w:val="00A32FC8"/>
    <w:rsid w:val="00AB6C27"/>
    <w:rsid w:val="00AF09E8"/>
    <w:rsid w:val="00B15A54"/>
    <w:rsid w:val="00C205B5"/>
    <w:rsid w:val="00C71415"/>
    <w:rsid w:val="00D60775"/>
    <w:rsid w:val="00F03507"/>
    <w:rsid w:val="00F41310"/>
    <w:rsid w:val="00F56419"/>
    <w:rsid w:val="00F8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7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07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lenovo</cp:lastModifiedBy>
  <cp:revision>11</cp:revision>
  <dcterms:created xsi:type="dcterms:W3CDTF">2019-04-30T03:34:00Z</dcterms:created>
  <dcterms:modified xsi:type="dcterms:W3CDTF">2019-09-10T06:23:00Z</dcterms:modified>
</cp:coreProperties>
</file>