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88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bookmarkStart w:id="0" w:name="page9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附件 3</w:t>
      </w:r>
    </w:p>
    <w:p>
      <w:pPr>
        <w:spacing w:after="0" w:line="233" w:lineRule="exact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</w:p>
    <w:p>
      <w:pPr>
        <w:spacing w:after="0" w:line="411" w:lineRule="exact"/>
        <w:ind w:left="700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6"/>
          <w:szCs w:val="36"/>
        </w:rPr>
        <w:t>参会登记表</w:t>
      </w:r>
    </w:p>
    <w:p>
      <w:pPr>
        <w:spacing w:after="0" w:line="246" w:lineRule="exact"/>
        <w:rPr>
          <w:color w:val="auto"/>
          <w:sz w:val="20"/>
          <w:szCs w:val="20"/>
        </w:rPr>
      </w:pPr>
    </w:p>
    <w:tbl>
      <w:tblPr>
        <w:tblStyle w:val="2"/>
        <w:tblW w:w="10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460"/>
        <w:gridCol w:w="1220"/>
        <w:gridCol w:w="2900"/>
        <w:gridCol w:w="700"/>
        <w:gridCol w:w="168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</w:trPr>
        <w:tc>
          <w:tcPr>
            <w:tcW w:w="5060" w:type="dxa"/>
            <w:gridSpan w:val="3"/>
            <w:vAlign w:val="bottom"/>
          </w:tcPr>
          <w:p>
            <w:pPr>
              <w:spacing w:after="0" w:line="291" w:lineRule="exact"/>
              <w:ind w:left="320"/>
              <w:rPr>
                <w:color w:val="auto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auto"/>
                <w:w w:val="99"/>
                <w:sz w:val="24"/>
                <w:szCs w:val="24"/>
              </w:rPr>
              <w:t xml:space="preserve">2019 </w:t>
            </w: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年</w:t>
            </w:r>
            <w:r>
              <w:rPr>
                <w:rFonts w:ascii="Arial" w:hAnsi="Arial" w:eastAsia="Arial" w:cs="Arial"/>
                <w:color w:val="auto"/>
                <w:w w:val="99"/>
                <w:sz w:val="24"/>
                <w:szCs w:val="24"/>
              </w:rPr>
              <w:t xml:space="preserve"> 8 </w:t>
            </w: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月</w:t>
            </w:r>
            <w:r>
              <w:rPr>
                <w:rFonts w:ascii="Arial" w:hAnsi="Arial" w:eastAsia="Arial" w:cs="Arial"/>
                <w:color w:val="auto"/>
                <w:w w:val="99"/>
                <w:sz w:val="24"/>
                <w:szCs w:val="24"/>
              </w:rPr>
              <w:t xml:space="preserve"> 28-30 </w:t>
            </w: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日  上海新国际博览中心</w:t>
            </w:r>
          </w:p>
        </w:tc>
        <w:tc>
          <w:tcPr>
            <w:tcW w:w="5280" w:type="dxa"/>
            <w:gridSpan w:val="3"/>
            <w:vAlign w:val="bottom"/>
          </w:tcPr>
          <w:p>
            <w:pPr>
              <w:spacing w:after="0" w:line="291" w:lineRule="exact"/>
              <w:ind w:left="2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（上海市浦东新区龙阳路</w:t>
            </w:r>
            <w:r>
              <w:rPr>
                <w:rFonts w:ascii="Arial" w:hAnsi="Arial" w:eastAsia="Arial" w:cs="Arial"/>
                <w:color w:val="auto"/>
                <w:sz w:val="24"/>
                <w:szCs w:val="24"/>
              </w:rPr>
              <w:t xml:space="preserve"> 2345 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号）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</w:trPr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840" w:type="dxa"/>
            <w:gridSpan w:val="2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参观联系人及公司信息（请加盖公章）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" w:hRule="atLeast"/>
        </w:trPr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1"/>
                <w:szCs w:val="1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单位名称</w:t>
            </w:r>
          </w:p>
        </w:tc>
        <w:tc>
          <w:tcPr>
            <w:tcW w:w="8960" w:type="dxa"/>
            <w:gridSpan w:val="5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通讯地址</w:t>
            </w:r>
          </w:p>
        </w:tc>
        <w:tc>
          <w:tcPr>
            <w:tcW w:w="658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邮编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</w:trPr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经营范围</w:t>
            </w:r>
          </w:p>
        </w:tc>
        <w:tc>
          <w:tcPr>
            <w:tcW w:w="24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38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 w:hRule="atLeast"/>
        </w:trPr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负责人姓名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部门&amp;职位</w:t>
            </w:r>
          </w:p>
        </w:tc>
        <w:tc>
          <w:tcPr>
            <w:tcW w:w="2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手机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 w:hRule="atLeast"/>
        </w:trPr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13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座机</w:t>
            </w:r>
          </w:p>
        </w:tc>
        <w:tc>
          <w:tcPr>
            <w:tcW w:w="24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邮箱</w:t>
            </w:r>
          </w:p>
        </w:tc>
        <w:tc>
          <w:tcPr>
            <w:tcW w:w="29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18"/>
                <w:szCs w:val="18"/>
              </w:rPr>
              <w:t>传真</w:t>
            </w:r>
          </w:p>
        </w:tc>
        <w:tc>
          <w:tcPr>
            <w:tcW w:w="16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 w:hRule="atLeast"/>
        </w:trPr>
        <w:tc>
          <w:tcPr>
            <w:tcW w:w="13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4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9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</w:tbl>
    <w:p>
      <w:pPr>
        <w:spacing w:after="0" w:line="20" w:lineRule="exac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-1773555</wp:posOffset>
            </wp:positionV>
            <wp:extent cx="6576060" cy="6777355"/>
            <wp:effectExtent l="0" t="0" r="1524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6060" cy="6777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8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0"/>
          <w:szCs w:val="20"/>
        </w:rPr>
        <w:t>2019 年贵公司在本届展会上重点关注和参观的产品(请在“□”内打“√”）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□智能充电解决方案：充电桩、充电机、电源模块、充电弓、充电堆等；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□配套设施解决方案：逆变器、变压器、充电柜、配电柜、滤波设备、高低压保护设备、变流器、继电器等；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□先进充电技术：无线充电、柔性充电、大功率充电等；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□智能停车系统、停车设备、立体车库等；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□车载电源、车载充电机、电机、电控等；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□电容器、储能电池及电池管理系统；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□连接器、线缆、线束等；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□光伏系统、储能系统、控制系统等；</w:t>
      </w:r>
    </w:p>
    <w:p>
      <w:pPr>
        <w:spacing w:after="0" w:line="107" w:lineRule="exact"/>
        <w:rPr>
          <w:color w:val="auto"/>
          <w:sz w:val="20"/>
          <w:szCs w:val="20"/>
        </w:rPr>
      </w:pPr>
    </w:p>
    <w:p>
      <w:pPr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□充电设施建设运营解决方案、光储充一体化解决方案及车桩协调发展方案。</w:t>
      </w:r>
    </w:p>
    <w:p>
      <w:pPr>
        <w:spacing w:after="0" w:line="105" w:lineRule="exact"/>
        <w:rPr>
          <w:color w:val="auto"/>
          <w:sz w:val="20"/>
          <w:szCs w:val="20"/>
        </w:rPr>
      </w:pPr>
    </w:p>
    <w:p>
      <w:pPr>
        <w:spacing w:after="0" w:line="229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b/>
          <w:bCs/>
          <w:color w:val="auto"/>
          <w:sz w:val="20"/>
          <w:szCs w:val="20"/>
        </w:rPr>
        <w:t>参会目的(请在“□”内打“√”）</w:t>
      </w:r>
    </w:p>
    <w:p>
      <w:pPr>
        <w:spacing w:after="0" w:line="95" w:lineRule="exact"/>
        <w:rPr>
          <w:color w:val="auto"/>
          <w:sz w:val="20"/>
          <w:szCs w:val="20"/>
        </w:rPr>
      </w:pPr>
    </w:p>
    <w:p>
      <w:pPr>
        <w:tabs>
          <w:tab w:val="left" w:pos="1180"/>
          <w:tab w:val="left" w:pos="3520"/>
          <w:tab w:val="left" w:pos="4240"/>
          <w:tab w:val="left" w:pos="5680"/>
          <w:tab w:val="left" w:pos="8380"/>
        </w:tabs>
        <w:spacing w:after="0" w:line="206" w:lineRule="exact"/>
        <w:ind w:left="10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18"/>
          <w:szCs w:val="18"/>
        </w:rPr>
        <w:t>□采购产品</w:t>
      </w:r>
      <w:r>
        <w:rPr>
          <w:rFonts w:ascii="宋体" w:hAnsi="宋体" w:eastAsia="宋体" w:cs="宋体"/>
          <w:color w:val="auto"/>
          <w:sz w:val="18"/>
          <w:szCs w:val="18"/>
        </w:rPr>
        <w:tab/>
      </w:r>
      <w:r>
        <w:rPr>
          <w:rFonts w:ascii="宋体" w:hAnsi="宋体" w:eastAsia="宋体" w:cs="宋体"/>
          <w:color w:val="auto"/>
          <w:sz w:val="18"/>
          <w:szCs w:val="18"/>
        </w:rPr>
        <w:t>□了解产品、搜集市场信息</w:t>
      </w:r>
      <w:r>
        <w:rPr>
          <w:rFonts w:ascii="宋体" w:hAnsi="宋体" w:eastAsia="宋体" w:cs="宋体"/>
          <w:color w:val="auto"/>
          <w:sz w:val="18"/>
          <w:szCs w:val="18"/>
        </w:rPr>
        <w:tab/>
      </w:r>
      <w:r>
        <w:rPr>
          <w:rFonts w:ascii="宋体" w:hAnsi="宋体" w:eastAsia="宋体" w:cs="宋体"/>
          <w:color w:val="auto"/>
          <w:sz w:val="18"/>
          <w:szCs w:val="18"/>
        </w:rPr>
        <w:t>□参展</w:t>
      </w:r>
      <w:r>
        <w:rPr>
          <w:rFonts w:ascii="宋体" w:hAnsi="宋体" w:eastAsia="宋体" w:cs="宋体"/>
          <w:color w:val="auto"/>
          <w:sz w:val="18"/>
          <w:szCs w:val="18"/>
        </w:rPr>
        <w:tab/>
      </w:r>
      <w:r>
        <w:rPr>
          <w:rFonts w:ascii="宋体" w:hAnsi="宋体" w:eastAsia="宋体" w:cs="宋体"/>
          <w:color w:val="auto"/>
          <w:sz w:val="18"/>
          <w:szCs w:val="18"/>
        </w:rPr>
        <w:t>□参加论坛会议</w:t>
      </w:r>
      <w:r>
        <w:rPr>
          <w:rFonts w:ascii="宋体" w:hAnsi="宋体" w:eastAsia="宋体" w:cs="宋体"/>
          <w:color w:val="auto"/>
          <w:sz w:val="18"/>
          <w:szCs w:val="18"/>
        </w:rPr>
        <w:tab/>
      </w:r>
      <w:r>
        <w:rPr>
          <w:rFonts w:ascii="宋体" w:hAnsi="宋体" w:eastAsia="宋体" w:cs="宋体"/>
          <w:color w:val="auto"/>
          <w:sz w:val="18"/>
          <w:szCs w:val="18"/>
        </w:rPr>
        <w:t>□其他</w:t>
      </w:r>
      <w:r>
        <w:rPr>
          <w:color w:val="auto"/>
          <w:sz w:val="20"/>
          <w:szCs w:val="20"/>
        </w:rPr>
        <w:tab/>
      </w:r>
      <w:r>
        <w:rPr>
          <w:rFonts w:ascii="宋体" w:hAnsi="宋体" w:eastAsia="宋体" w:cs="宋体"/>
          <w:color w:val="auto"/>
          <w:sz w:val="17"/>
          <w:szCs w:val="17"/>
        </w:rPr>
        <w:t>（请注明）</w:t>
      </w:r>
    </w:p>
    <w:p>
      <w:pPr>
        <w:spacing w:after="0" w:line="192" w:lineRule="exact"/>
        <w:rPr>
          <w:color w:val="auto"/>
          <w:sz w:val="20"/>
          <w:szCs w:val="20"/>
        </w:rPr>
      </w:pPr>
    </w:p>
    <w:tbl>
      <w:tblPr>
        <w:tblStyle w:val="2"/>
        <w:tblW w:w="103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1220"/>
        <w:gridCol w:w="1240"/>
        <w:gridCol w:w="1360"/>
        <w:gridCol w:w="1640"/>
        <w:gridCol w:w="2180"/>
        <w:gridCol w:w="440"/>
        <w:gridCol w:w="156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8780" w:type="dxa"/>
            <w:gridSpan w:val="7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1"/>
                <w:szCs w:val="21"/>
              </w:rPr>
              <w:t>是否有意向参加“充电桩发展趋势交流会-房地产物业停车场专场”(请在“□”内打“√”）</w:t>
            </w: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700" w:type="dxa"/>
            <w:vAlign w:val="bottom"/>
          </w:tcPr>
          <w:p>
            <w:pPr>
              <w:spacing w:after="0" w:line="240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□</w:t>
            </w: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是</w:t>
            </w:r>
          </w:p>
        </w:tc>
        <w:tc>
          <w:tcPr>
            <w:tcW w:w="1220" w:type="dxa"/>
            <w:vAlign w:val="bottom"/>
          </w:tcPr>
          <w:p>
            <w:pPr>
              <w:spacing w:after="0" w:line="240" w:lineRule="exact"/>
              <w:ind w:right="34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1"/>
                <w:szCs w:val="21"/>
              </w:rPr>
              <w:t>□否</w:t>
            </w: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" w:hRule="atLeast"/>
        </w:trPr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2"/>
                <w:szCs w:val="1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atLeast"/>
        </w:trPr>
        <w:tc>
          <w:tcPr>
            <w:tcW w:w="4520" w:type="dxa"/>
            <w:gridSpan w:val="4"/>
            <w:vAlign w:val="bottom"/>
          </w:tcPr>
          <w:p>
            <w:pPr>
              <w:spacing w:after="0" w:line="229" w:lineRule="exact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0"/>
                <w:szCs w:val="20"/>
              </w:rPr>
              <w:t>参会人员名单（本表不够填写，请另行附表）</w:t>
            </w:r>
          </w:p>
        </w:tc>
        <w:tc>
          <w:tcPr>
            <w:tcW w:w="16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218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color w:val="auto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" w:hRule="atLeast"/>
        </w:trPr>
        <w:tc>
          <w:tcPr>
            <w:tcW w:w="7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6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21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5"/>
                <w:szCs w:val="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99"/>
                <w:sz w:val="18"/>
                <w:szCs w:val="18"/>
              </w:rPr>
              <w:t>序号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right="342"/>
              <w:jc w:val="right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姓名</w:t>
            </w: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部门</w:t>
            </w: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职位</w:t>
            </w: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6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手机</w:t>
            </w: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ind w:left="9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邮箱</w:t>
            </w: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 w:line="206" w:lineRule="exact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18"/>
                <w:szCs w:val="18"/>
              </w:rPr>
              <w:t>参加论坛名称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6"/>
                <w:szCs w:val="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8"/>
                <w:sz w:val="18"/>
                <w:szCs w:val="18"/>
              </w:rPr>
              <w:t>1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8"/>
                <w:sz w:val="18"/>
                <w:szCs w:val="18"/>
              </w:rPr>
              <w:t>2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8"/>
                <w:sz w:val="18"/>
                <w:szCs w:val="18"/>
              </w:rPr>
              <w:t>3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  <w:bookmarkStart w:id="1" w:name="_GoBack"/>
            <w:bookmarkEnd w:id="1"/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8"/>
                <w:sz w:val="18"/>
                <w:szCs w:val="18"/>
              </w:rPr>
              <w:t>4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700" w:type="dxa"/>
            <w:tcBorders>
              <w:right w:val="single" w:color="auto" w:sz="8" w:space="0"/>
            </w:tcBorders>
            <w:vAlign w:val="bottom"/>
          </w:tcPr>
          <w:p>
            <w:pPr>
              <w:spacing w:after="0" w:line="206" w:lineRule="exact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w w:val="88"/>
                <w:sz w:val="18"/>
                <w:szCs w:val="18"/>
              </w:rPr>
              <w:t>5</w:t>
            </w:r>
          </w:p>
        </w:tc>
        <w:tc>
          <w:tcPr>
            <w:tcW w:w="122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" w:hRule="atLeast"/>
        </w:trPr>
        <w:tc>
          <w:tcPr>
            <w:tcW w:w="7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1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</w:tr>
    </w:tbl>
    <w:p>
      <w:pPr>
        <w:spacing w:after="0" w:line="200" w:lineRule="exact"/>
        <w:rPr>
          <w:color w:val="auto"/>
          <w:sz w:val="20"/>
          <w:szCs w:val="20"/>
        </w:rPr>
      </w:pPr>
    </w:p>
    <w:p>
      <w:pPr>
        <w:spacing w:after="0" w:line="364" w:lineRule="exact"/>
        <w:rPr>
          <w:color w:val="auto"/>
          <w:sz w:val="20"/>
          <w:szCs w:val="20"/>
        </w:rPr>
      </w:pPr>
    </w:p>
    <w:p>
      <w:pPr>
        <w:spacing w:after="0"/>
        <w:rPr>
          <w:color w:val="auto"/>
          <w:sz w:val="20"/>
          <w:szCs w:val="20"/>
        </w:rPr>
      </w:pPr>
    </w:p>
    <w:sectPr>
      <w:pgSz w:w="11900" w:h="16838"/>
      <w:pgMar w:top="1440" w:right="426" w:bottom="638" w:left="1140" w:header="0" w:footer="0" w:gutter="0"/>
      <w:cols w:equalWidth="0" w:num="1">
        <w:col w:w="103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140953"/>
    <w:rsid w:val="1CCB7B17"/>
    <w:rsid w:val="256D3AC1"/>
    <w:rsid w:val="40B05F83"/>
    <w:rsid w:val="41CA2B51"/>
    <w:rsid w:val="6CA86D61"/>
    <w:rsid w:val="70333FE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2"/>
      <w:szCs w:val="22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3</Characters>
  <Lines>1</Lines>
  <Paragraphs>1</Paragraphs>
  <TotalTime>2</TotalTime>
  <ScaleCrop>false</ScaleCrop>
  <LinksUpToDate>false</LinksUpToDate>
  <CharactersWithSpaces>3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2019-08-12T10:01:00Z</dcterms:created>
  <dc:creator>Windows User</dc:creator>
  <cp:lastModifiedBy>麒鹤</cp:lastModifiedBy>
  <dcterms:modified xsi:type="dcterms:W3CDTF">2019-08-12T06:03:26Z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