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tbl>
      <w:tblID w:val="0"/>
      <w:tblPr>
        <w:tblStyle w:val="PO38"/>
        <w:tblW w:w="8943" w:type="dxa"/>
        <w:tblLook w:val="0004A0" w:firstRow="1" w:lastRow="0" w:firstColumn="1" w:lastColumn="0" w:noHBand="0" w:noVBand="1"/>
        <w:shd w:val="clear"/>
      </w:tblPr>
      <w:tblGrid>
        <w:gridCol w:w="1003"/>
        <w:gridCol w:w="1002"/>
        <w:gridCol w:w="1003"/>
        <w:gridCol w:w="1003"/>
        <w:gridCol w:w="1001"/>
        <w:gridCol w:w="1336"/>
        <w:gridCol w:w="1440"/>
        <w:gridCol w:w="900"/>
        <w:gridCol w:w="255"/>
      </w:tblGrid>
      <w:tr>
        <w:trPr>
          <w:hidden w:val="0"/>
        </w:trPr>
        <w:tc>
          <w:tcPr>
            <w:tcW w:type="dxa" w:w="1003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auto" w:line="311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开发企</w:t>
            </w: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业名称</w:t>
            </w:r>
          </w:p>
        </w:tc>
        <w:tc>
          <w:tcPr>
            <w:tcW w:type="dxa" w:w="1002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auto" w:line="311" w:before="0" w:after="0"/>
              <w:ind w:right="0" w:left="0" w:firstLine="0"/>
              <w:rPr>
                <w:spacing w:val="0"/>
                <w:vertAlign w:val="baseline"/>
                <w:color w:val="auto"/>
                <w:position w:val="0"/>
                <w:sz w:val="21"/>
                <w:szCs w:val="21"/>
                <w:smallCaps w:val="0"/>
                <w:rFonts w:ascii="Calibri" w:eastAsia="宋体" w:hAnsi="宋体" w:hint="default"/>
              </w:rPr>
              <w:wordWrap w:val="off"/>
            </w:pPr>
            <w:r>
              <w:rPr>
                <w:spacing w:val="0"/>
                <w:vertAlign w:val="baseline"/>
                <w:color w:val="auto"/>
                <w:position w:val="0"/>
                <w:sz w:val="21"/>
                <w:szCs w:val="21"/>
                <w:smallCaps w:val="0"/>
                <w:rFonts w:ascii="Calibri" w:eastAsia="宋体" w:hAnsi="宋体" w:hint="default"/>
              </w:rPr>
              <w:t>项目名</w:t>
            </w:r>
            <w:r>
              <w:rPr>
                <w:spacing w:val="0"/>
                <w:vertAlign w:val="baseline"/>
                <w:color w:val="auto"/>
                <w:position w:val="0"/>
                <w:sz w:val="21"/>
                <w:szCs w:val="21"/>
                <w:smallCaps w:val="0"/>
                <w:rFonts w:ascii="Calibri" w:eastAsia="宋体" w:hAnsi="宋体" w:hint="default"/>
              </w:rPr>
              <w:t>称</w:t>
            </w:r>
          </w:p>
        </w:tc>
        <w:tc>
          <w:tcPr>
            <w:tcW w:type="dxa" w:w="1003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auto" w:line="311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成品住</w:t>
            </w: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宅楼栋</w:t>
            </w:r>
          </w:p>
        </w:tc>
        <w:tc>
          <w:tcPr>
            <w:tcW w:type="dxa" w:w="1003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auto" w:line="311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工程造</w:t>
            </w: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价咨询</w:t>
            </w: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服务机</w:t>
            </w: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构名称</w:t>
            </w:r>
          </w:p>
        </w:tc>
        <w:tc>
          <w:tcPr>
            <w:tcW w:type="dxa" w:w="1001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auto" w:line="311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造价咨</w:t>
            </w: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询报告</w:t>
            </w: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编号</w:t>
            </w:r>
          </w:p>
        </w:tc>
        <w:tc>
          <w:tcPr>
            <w:tcW w:type="dxa" w:w="3931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auto" w:line="311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造价咨询报告核定的成品住宅装修价格</w:t>
            </w: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（元/㎡）</w:t>
            </w:r>
          </w:p>
        </w:tc>
      </w:tr>
      <w:tr>
        <w:trPr>
          <w:hidden w:val="0"/>
        </w:trPr>
        <w:tc>
          <w:tcPr>
            <w:tcW w:type="dxa" w:w="1003"/>
            <w:vAlign w:val="center"/>
            <w:vMerge/>
          </w:tcPr>
          <w:p/>
        </w:tc>
        <w:tc>
          <w:tcPr>
            <w:tcW w:type="dxa" w:w="1002"/>
            <w:vAlign w:val="center"/>
            <w:vMerge/>
          </w:tcPr>
          <w:p/>
        </w:tc>
        <w:tc>
          <w:tcPr>
            <w:tcW w:type="dxa" w:w="1003"/>
            <w:vAlign w:val="center"/>
            <w:vMerge/>
          </w:tcPr>
          <w:p/>
        </w:tc>
        <w:tc>
          <w:tcPr>
            <w:tcW w:type="dxa" w:w="1003"/>
            <w:vAlign w:val="center"/>
            <w:vMerge/>
          </w:tcPr>
          <w:p/>
        </w:tc>
        <w:tc>
          <w:tcPr>
            <w:tcW w:type="dxa" w:w="1001"/>
            <w:vAlign w:val="center"/>
            <w:vMerge/>
          </w:tcPr>
          <w:p/>
        </w:tc>
        <w:tc>
          <w:tcPr>
            <w:tcW w:type="dxa" w:w="133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311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方案一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311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（北欧浪漫</w:t>
            </w: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风格，适用</w:t>
            </w: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2号楼所有</w:t>
            </w: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户型）</w:t>
            </w:r>
          </w:p>
        </w:tc>
        <w:tc>
          <w:tcPr>
            <w:tcW w:type="dxa" w:w="14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311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方案二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311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（现代轻奢</w:t>
            </w: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风格，适用</w:t>
            </w: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于5、6号楼</w:t>
            </w: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所有户型）</w:t>
            </w:r>
          </w:p>
        </w:tc>
        <w:tc>
          <w:tcPr>
            <w:tcW w:type="dxa" w:w="90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311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</w:pPr>
          </w:p>
        </w:tc>
        <w:tc>
          <w:tcPr>
            <w:tcW w:type="dxa" w:w="255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311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</w:pPr>
          </w:p>
        </w:tc>
      </w:tr>
      <w:tr>
        <w:trPr>
          <w:hidden w:val="0"/>
        </w:trPr>
        <w:tc>
          <w:tcPr>
            <w:tcW w:type="dxa" w:w="100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311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四川云</w:t>
            </w: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鼎莱房</w:t>
            </w: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地产开</w:t>
            </w: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发有限</w:t>
            </w: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公司</w:t>
            </w:r>
          </w:p>
        </w:tc>
        <w:tc>
          <w:tcPr>
            <w:tcW w:type="dxa" w:w="1002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311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北星城</w:t>
            </w:r>
          </w:p>
        </w:tc>
        <w:tc>
          <w:tcPr>
            <w:tcW w:type="dxa" w:w="100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311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2#、</w:t>
            </w: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5#、6#</w:t>
            </w: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楼</w:t>
            </w:r>
          </w:p>
        </w:tc>
        <w:tc>
          <w:tcPr>
            <w:tcW w:type="dxa" w:w="100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311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四川中</w:t>
            </w: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道诚建</w:t>
            </w: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设项目</w:t>
            </w: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管理有</w:t>
            </w: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限公司</w:t>
            </w:r>
          </w:p>
        </w:tc>
        <w:tc>
          <w:tcPr>
            <w:tcW w:type="dxa" w:w="10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311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中道诚</w:t>
            </w: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审【</w:t>
            </w: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2019】</w:t>
            </w: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2006号</w:t>
            </w:r>
          </w:p>
        </w:tc>
        <w:tc>
          <w:tcPr>
            <w:tcW w:type="dxa" w:w="133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311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4350.00</w:t>
            </w:r>
          </w:p>
        </w:tc>
        <w:tc>
          <w:tcPr>
            <w:tcW w:type="dxa" w:w="14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311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4350.00</w:t>
            </w:r>
          </w:p>
        </w:tc>
        <w:tc>
          <w:tcPr>
            <w:tcW w:type="dxa" w:w="90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311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</w:pPr>
          </w:p>
        </w:tc>
        <w:tc>
          <w:tcPr>
            <w:tcW w:type="dxa" w:w="255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311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</w:pPr>
          </w:p>
        </w:tc>
      </w:tr>
    </w:tbl>
    <w:p>
      <w:pPr>
        <w:numPr>
          <w:ilvl w:val="0"/>
          <w:numId w:val="0"/>
        </w:numPr>
        <w:jc w:val="both"/>
        <w:spacing w:lineRule="auto" w:line="311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8" w:type="table">
    <w:name w:val="Table Grid"/>
    <w:basedOn w:val="PO3"/>
    <w:uiPriority w:val="38"/>
    <w:pPr>
      <w:jc w:val="both"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17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</cp:coreProperties>
</file>