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1281" w:type="dxa"/>
        <w:tblLook w:val="04A0" w:firstRow="1" w:lastRow="0" w:firstColumn="1" w:lastColumn="0" w:noHBand="0" w:noVBand="1"/>
      </w:tblPr>
      <w:tblGrid>
        <w:gridCol w:w="1134"/>
        <w:gridCol w:w="709"/>
        <w:gridCol w:w="1087"/>
        <w:gridCol w:w="1323"/>
        <w:gridCol w:w="1134"/>
        <w:gridCol w:w="1560"/>
        <w:gridCol w:w="1700"/>
        <w:gridCol w:w="1560"/>
      </w:tblGrid>
      <w:tr w:rsidR="001B01C8" w:rsidRPr="004A71AC" w:rsidTr="004A71AC">
        <w:tc>
          <w:tcPr>
            <w:tcW w:w="1134" w:type="dxa"/>
            <w:vMerge w:val="restart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开发</w:t>
            </w:r>
            <w:r w:rsidRPr="004A71AC">
              <w:rPr>
                <w:rFonts w:ascii="仿宋" w:eastAsia="仿宋" w:hAnsi="仿宋"/>
                <w:b/>
              </w:rPr>
              <w:t>企业名称</w:t>
            </w:r>
          </w:p>
        </w:tc>
        <w:tc>
          <w:tcPr>
            <w:tcW w:w="709" w:type="dxa"/>
            <w:vMerge w:val="restart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项目</w:t>
            </w:r>
            <w:r w:rsidRPr="004A71AC">
              <w:rPr>
                <w:rFonts w:ascii="仿宋" w:eastAsia="仿宋" w:hAnsi="仿宋"/>
                <w:b/>
              </w:rPr>
              <w:t>名称</w:t>
            </w:r>
          </w:p>
        </w:tc>
        <w:tc>
          <w:tcPr>
            <w:tcW w:w="1087" w:type="dxa"/>
            <w:vMerge w:val="restart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成品住宅楼栋</w:t>
            </w:r>
          </w:p>
        </w:tc>
        <w:tc>
          <w:tcPr>
            <w:tcW w:w="1323" w:type="dxa"/>
            <w:vMerge w:val="restart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工程</w:t>
            </w:r>
            <w:r w:rsidRPr="004A71AC">
              <w:rPr>
                <w:rFonts w:ascii="仿宋" w:eastAsia="仿宋" w:hAnsi="仿宋"/>
                <w:b/>
              </w:rPr>
              <w:t>造价咨询服务机构名称</w:t>
            </w:r>
          </w:p>
        </w:tc>
        <w:tc>
          <w:tcPr>
            <w:tcW w:w="1134" w:type="dxa"/>
            <w:vMerge w:val="restart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造价</w:t>
            </w:r>
            <w:r w:rsidRPr="004A71AC">
              <w:rPr>
                <w:rFonts w:ascii="仿宋" w:eastAsia="仿宋" w:hAnsi="仿宋"/>
                <w:b/>
              </w:rPr>
              <w:t>咨询报告编号</w:t>
            </w:r>
          </w:p>
        </w:tc>
        <w:tc>
          <w:tcPr>
            <w:tcW w:w="4820" w:type="dxa"/>
            <w:gridSpan w:val="3"/>
            <w:vAlign w:val="center"/>
          </w:tcPr>
          <w:p w:rsidR="004A71AC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造价</w:t>
            </w:r>
            <w:r w:rsidR="007E3B92">
              <w:rPr>
                <w:rFonts w:ascii="仿宋" w:eastAsia="仿宋" w:hAnsi="仿宋"/>
                <w:b/>
              </w:rPr>
              <w:t>咨询报告核定的成品住</w:t>
            </w:r>
            <w:r w:rsidR="007E3B92">
              <w:rPr>
                <w:rFonts w:ascii="仿宋" w:eastAsia="仿宋" w:hAnsi="仿宋" w:hint="eastAsia"/>
                <w:b/>
              </w:rPr>
              <w:t>宅</w:t>
            </w:r>
            <w:r w:rsidRPr="004A71AC">
              <w:rPr>
                <w:rFonts w:ascii="仿宋" w:eastAsia="仿宋" w:hAnsi="仿宋"/>
                <w:b/>
              </w:rPr>
              <w:t>装修价格</w:t>
            </w:r>
          </w:p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/>
                <w:b/>
              </w:rPr>
              <w:t>（</w:t>
            </w:r>
            <w:r w:rsidRPr="004A71AC">
              <w:rPr>
                <w:rFonts w:ascii="仿宋" w:eastAsia="仿宋" w:hAnsi="仿宋" w:hint="eastAsia"/>
                <w:b/>
              </w:rPr>
              <w:t>元/m</w:t>
            </w:r>
            <w:r w:rsidRPr="004A71AC">
              <w:rPr>
                <w:rFonts w:ascii="仿宋" w:eastAsia="仿宋" w:hAnsi="仿宋"/>
                <w:b/>
              </w:rPr>
              <w:t>）</w:t>
            </w:r>
          </w:p>
        </w:tc>
      </w:tr>
      <w:tr w:rsidR="001B01C8" w:rsidRPr="004A71AC" w:rsidTr="004A71AC">
        <w:tc>
          <w:tcPr>
            <w:tcW w:w="1134" w:type="dxa"/>
            <w:vMerge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23" w:type="dxa"/>
            <w:vMerge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60" w:type="dxa"/>
            <w:vAlign w:val="center"/>
          </w:tcPr>
          <w:p w:rsid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方案</w:t>
            </w:r>
            <w:r w:rsidRPr="004A71AC">
              <w:rPr>
                <w:rFonts w:ascii="仿宋" w:eastAsia="仿宋" w:hAnsi="仿宋"/>
                <w:b/>
              </w:rPr>
              <w:t>一</w:t>
            </w:r>
          </w:p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/>
                <w:b/>
              </w:rPr>
              <w:t>（</w:t>
            </w:r>
            <w:r w:rsidRPr="004A71AC">
              <w:rPr>
                <w:rFonts w:ascii="仿宋" w:eastAsia="仿宋" w:hAnsi="仿宋" w:hint="eastAsia"/>
                <w:b/>
              </w:rPr>
              <w:t>现代</w:t>
            </w:r>
            <w:r w:rsidRPr="004A71AC">
              <w:rPr>
                <w:rFonts w:ascii="仿宋" w:eastAsia="仿宋" w:hAnsi="仿宋"/>
                <w:b/>
              </w:rPr>
              <w:t>简约风格，适用于所有户型）</w:t>
            </w:r>
          </w:p>
        </w:tc>
        <w:tc>
          <w:tcPr>
            <w:tcW w:w="1700" w:type="dxa"/>
            <w:vAlign w:val="center"/>
          </w:tcPr>
          <w:p w:rsid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方案</w:t>
            </w:r>
            <w:r w:rsidRPr="004A71AC">
              <w:rPr>
                <w:rFonts w:ascii="仿宋" w:eastAsia="仿宋" w:hAnsi="仿宋"/>
                <w:b/>
              </w:rPr>
              <w:t>二</w:t>
            </w:r>
          </w:p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/>
                <w:b/>
              </w:rPr>
              <w:t>（</w:t>
            </w:r>
            <w:r w:rsidRPr="004A71AC">
              <w:rPr>
                <w:rFonts w:ascii="仿宋" w:eastAsia="仿宋" w:hAnsi="仿宋" w:hint="eastAsia"/>
                <w:b/>
              </w:rPr>
              <w:t>现代白灰</w:t>
            </w:r>
            <w:r w:rsidRPr="004A71AC">
              <w:rPr>
                <w:rFonts w:ascii="仿宋" w:eastAsia="仿宋" w:hAnsi="仿宋"/>
                <w:b/>
              </w:rPr>
              <w:t>风格，适用于所有户型）</w:t>
            </w:r>
          </w:p>
        </w:tc>
        <w:tc>
          <w:tcPr>
            <w:tcW w:w="1560" w:type="dxa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B01C8" w:rsidRPr="004A71AC" w:rsidTr="004A71AC">
        <w:tc>
          <w:tcPr>
            <w:tcW w:w="1134" w:type="dxa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成都</w:t>
            </w:r>
            <w:r w:rsidRPr="004A71AC">
              <w:rPr>
                <w:rFonts w:ascii="仿宋" w:eastAsia="仿宋" w:hAnsi="仿宋"/>
                <w:b/>
              </w:rPr>
              <w:t>天利</w:t>
            </w:r>
            <w:r w:rsidRPr="004A71AC">
              <w:rPr>
                <w:rFonts w:ascii="仿宋" w:eastAsia="仿宋" w:hAnsi="仿宋" w:hint="eastAsia"/>
                <w:b/>
              </w:rPr>
              <w:t>万鑫</w:t>
            </w:r>
            <w:r w:rsidR="00EE5897">
              <w:rPr>
                <w:rFonts w:ascii="仿宋" w:eastAsia="仿宋" w:hAnsi="仿宋" w:hint="eastAsia"/>
                <w:b/>
              </w:rPr>
              <w:t>实</w:t>
            </w:r>
            <w:r w:rsidRPr="004A71AC">
              <w:rPr>
                <w:rFonts w:ascii="仿宋" w:eastAsia="仿宋" w:hAnsi="仿宋"/>
                <w:b/>
              </w:rPr>
              <w:t>业有限责任公司</w:t>
            </w:r>
          </w:p>
        </w:tc>
        <w:tc>
          <w:tcPr>
            <w:tcW w:w="709" w:type="dxa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翡翠</w:t>
            </w:r>
            <w:r w:rsidRPr="004A71AC">
              <w:rPr>
                <w:rFonts w:ascii="仿宋" w:eastAsia="仿宋" w:hAnsi="仿宋"/>
                <w:b/>
              </w:rPr>
              <w:t>和悦</w:t>
            </w:r>
          </w:p>
        </w:tc>
        <w:tc>
          <w:tcPr>
            <w:tcW w:w="1087" w:type="dxa"/>
            <w:vAlign w:val="center"/>
          </w:tcPr>
          <w:p w:rsidR="001B01C8" w:rsidRPr="004A71AC" w:rsidRDefault="007E5017" w:rsidP="004A71AC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一期</w:t>
            </w:r>
            <w:bookmarkStart w:id="0" w:name="_GoBack"/>
            <w:bookmarkEnd w:id="0"/>
            <w:r w:rsidR="001B01C8" w:rsidRPr="004A71AC">
              <w:rPr>
                <w:rFonts w:ascii="仿宋" w:eastAsia="仿宋" w:hAnsi="仿宋" w:hint="eastAsia"/>
                <w:b/>
              </w:rPr>
              <w:t>2</w:t>
            </w:r>
            <w:r w:rsidR="001B01C8" w:rsidRPr="004A71AC">
              <w:rPr>
                <w:rFonts w:ascii="仿宋" w:eastAsia="仿宋" w:hAnsi="仿宋"/>
                <w:b/>
              </w:rPr>
              <w:t>#楼</w:t>
            </w:r>
          </w:p>
        </w:tc>
        <w:tc>
          <w:tcPr>
            <w:tcW w:w="1323" w:type="dxa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四川</w:t>
            </w:r>
            <w:r w:rsidRPr="004A71AC">
              <w:rPr>
                <w:rFonts w:ascii="仿宋" w:eastAsia="仿宋" w:hAnsi="仿宋"/>
                <w:b/>
              </w:rPr>
              <w:t>成</w:t>
            </w:r>
            <w:r w:rsidRPr="004A71AC">
              <w:rPr>
                <w:rFonts w:ascii="仿宋" w:eastAsia="仿宋" w:hAnsi="仿宋" w:hint="eastAsia"/>
                <w:b/>
              </w:rPr>
              <w:t>化工程</w:t>
            </w:r>
            <w:r w:rsidRPr="004A71AC">
              <w:rPr>
                <w:rFonts w:ascii="仿宋" w:eastAsia="仿宋" w:hAnsi="仿宋"/>
                <w:b/>
              </w:rPr>
              <w:t>项目管理有限公司</w:t>
            </w:r>
          </w:p>
        </w:tc>
        <w:tc>
          <w:tcPr>
            <w:tcW w:w="1134" w:type="dxa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  <w:r w:rsidRPr="004A71AC">
              <w:rPr>
                <w:rFonts w:ascii="仿宋" w:eastAsia="仿宋" w:hAnsi="仿宋" w:hint="eastAsia"/>
                <w:b/>
              </w:rPr>
              <w:t>成化</w:t>
            </w:r>
            <w:r w:rsidRPr="004A71AC">
              <w:rPr>
                <w:rFonts w:ascii="仿宋" w:eastAsia="仿宋" w:hAnsi="仿宋"/>
                <w:b/>
              </w:rPr>
              <w:t>价</w:t>
            </w:r>
            <w:r w:rsidR="007E3B92">
              <w:rPr>
                <w:rFonts w:ascii="仿宋" w:eastAsia="仿宋" w:hAnsi="仿宋" w:hint="eastAsia"/>
                <w:b/>
              </w:rPr>
              <w:t>字</w:t>
            </w:r>
            <w:r w:rsidRPr="004A71AC">
              <w:rPr>
                <w:rFonts w:ascii="仿宋" w:eastAsia="仿宋" w:hAnsi="仿宋" w:hint="eastAsia"/>
                <w:b/>
              </w:rPr>
              <w:t>[翡翠</w:t>
            </w:r>
            <w:r w:rsidRPr="004A71AC">
              <w:rPr>
                <w:rFonts w:ascii="仿宋" w:eastAsia="仿宋" w:hAnsi="仿宋"/>
                <w:b/>
              </w:rPr>
              <w:t>和悦精装</w:t>
            </w:r>
            <w:r w:rsidRPr="004A71AC">
              <w:rPr>
                <w:rFonts w:ascii="仿宋" w:eastAsia="仿宋" w:hAnsi="仿宋" w:hint="eastAsia"/>
                <w:b/>
              </w:rPr>
              <w:t>]</w:t>
            </w:r>
            <w:r w:rsidRPr="004A71AC">
              <w:rPr>
                <w:rFonts w:ascii="仿宋" w:eastAsia="仿宋" w:hAnsi="仿宋"/>
                <w:b/>
              </w:rPr>
              <w:t xml:space="preserve">-002 </w:t>
            </w:r>
            <w:r w:rsidRPr="004A71AC">
              <w:rPr>
                <w:rFonts w:ascii="仿宋" w:eastAsia="仿宋" w:hAnsi="仿宋" w:hint="eastAsia"/>
                <w:b/>
              </w:rPr>
              <w:t>号</w:t>
            </w:r>
          </w:p>
        </w:tc>
        <w:tc>
          <w:tcPr>
            <w:tcW w:w="1560" w:type="dxa"/>
            <w:vAlign w:val="center"/>
          </w:tcPr>
          <w:p w:rsidR="001B01C8" w:rsidRPr="004A71AC" w:rsidRDefault="007E3B92" w:rsidP="004A71AC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26</w:t>
            </w:r>
            <w:r>
              <w:rPr>
                <w:rFonts w:ascii="仿宋" w:eastAsia="仿宋" w:hAnsi="仿宋" w:hint="eastAsia"/>
                <w:b/>
              </w:rPr>
              <w:t>9</w:t>
            </w:r>
            <w:r w:rsidR="001B01C8" w:rsidRPr="004A71AC">
              <w:rPr>
                <w:rFonts w:ascii="仿宋" w:eastAsia="仿宋" w:hAnsi="仿宋"/>
                <w:b/>
              </w:rPr>
              <w:t>9.00</w:t>
            </w:r>
          </w:p>
        </w:tc>
        <w:tc>
          <w:tcPr>
            <w:tcW w:w="1700" w:type="dxa"/>
            <w:vAlign w:val="center"/>
          </w:tcPr>
          <w:p w:rsidR="001B01C8" w:rsidRPr="004A71AC" w:rsidRDefault="007E3B92" w:rsidP="004A71AC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2699</w:t>
            </w:r>
            <w:r w:rsidR="001B01C8" w:rsidRPr="004A71AC">
              <w:rPr>
                <w:rFonts w:ascii="仿宋" w:eastAsia="仿宋" w:hAnsi="仿宋" w:hint="eastAsia"/>
                <w:b/>
              </w:rPr>
              <w:t>.00</w:t>
            </w:r>
          </w:p>
        </w:tc>
        <w:tc>
          <w:tcPr>
            <w:tcW w:w="1560" w:type="dxa"/>
            <w:vAlign w:val="center"/>
          </w:tcPr>
          <w:p w:rsidR="001B01C8" w:rsidRPr="004A71AC" w:rsidRDefault="001B01C8" w:rsidP="004A71AC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</w:tbl>
    <w:p w:rsidR="00EB0C6D" w:rsidRPr="004A71AC" w:rsidRDefault="007E5017" w:rsidP="001B01C8">
      <w:pPr>
        <w:jc w:val="center"/>
        <w:rPr>
          <w:rFonts w:ascii="仿宋" w:eastAsia="仿宋" w:hAnsi="仿宋"/>
          <w:b/>
        </w:rPr>
      </w:pPr>
    </w:p>
    <w:sectPr w:rsidR="00EB0C6D" w:rsidRPr="004A71AC" w:rsidSect="001B01C8">
      <w:pgSz w:w="11906" w:h="16838"/>
      <w:pgMar w:top="1440" w:right="240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D3"/>
    <w:rsid w:val="001B01C8"/>
    <w:rsid w:val="002071CD"/>
    <w:rsid w:val="004A71AC"/>
    <w:rsid w:val="004D76D3"/>
    <w:rsid w:val="005D3E49"/>
    <w:rsid w:val="007515CB"/>
    <w:rsid w:val="007E3B92"/>
    <w:rsid w:val="007E5017"/>
    <w:rsid w:val="00D74FA4"/>
    <w:rsid w:val="00E645D3"/>
    <w:rsid w:val="00E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8CD9"/>
  <w15:chartTrackingRefBased/>
  <w15:docId w15:val="{42B523C3-F1D2-495F-9897-6F0376C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DCDCB003.甘丽</cp:lastModifiedBy>
  <cp:revision>4</cp:revision>
  <dcterms:created xsi:type="dcterms:W3CDTF">2019-03-28T02:33:00Z</dcterms:created>
  <dcterms:modified xsi:type="dcterms:W3CDTF">2019-03-28T02:36:00Z</dcterms:modified>
</cp:coreProperties>
</file>