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86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418"/>
        <w:gridCol w:w="1100"/>
        <w:gridCol w:w="1234"/>
        <w:gridCol w:w="1351"/>
        <w:gridCol w:w="141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法式风格一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，适用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B1、B3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户型）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法式风格二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，适用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B2、B4、C1、C2、C3、C4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户型）       </w:t>
            </w:r>
          </w:p>
        </w:tc>
        <w:tc>
          <w:tcPr>
            <w:tcW w:w="1295" w:type="dxa"/>
          </w:tcPr>
          <w:p>
            <w:pPr>
              <w:spacing w:line="240" w:lineRule="exac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59" w:type="dxa"/>
          </w:tcPr>
          <w:p>
            <w:pPr>
              <w:spacing w:line="240" w:lineRule="exact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成都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浙中大地产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有限公司</w:t>
            </w:r>
          </w:p>
        </w:tc>
        <w:tc>
          <w:tcPr>
            <w:tcW w:w="850" w:type="dxa"/>
          </w:tcPr>
          <w:p>
            <w:pPr>
              <w:spacing w:line="240" w:lineRule="exact"/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中大文儒德项目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5、6#楼</w:t>
            </w:r>
          </w:p>
        </w:tc>
        <w:tc>
          <w:tcPr>
            <w:tcW w:w="1418" w:type="dxa"/>
          </w:tcPr>
          <w:p>
            <w:pPr>
              <w:spacing w:line="240" w:lineRule="exact"/>
              <w:jc w:val="distribute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#、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#楼</w:t>
            </w:r>
          </w:p>
        </w:tc>
        <w:tc>
          <w:tcPr>
            <w:tcW w:w="1100" w:type="dxa"/>
          </w:tcPr>
          <w:p>
            <w:pPr>
              <w:spacing w:line="240" w:lineRule="exact"/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成都衡泰工程造价咨询有限公司</w:t>
            </w:r>
          </w:p>
        </w:tc>
        <w:tc>
          <w:tcPr>
            <w:tcW w:w="1234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衡泰评审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【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】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号</w:t>
            </w: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99.00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99.00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C"/>
    <w:rsid w:val="00585AB8"/>
    <w:rsid w:val="008C769F"/>
    <w:rsid w:val="00BE510B"/>
    <w:rsid w:val="00D508B4"/>
    <w:rsid w:val="00FB1C2C"/>
    <w:rsid w:val="3BA3571E"/>
    <w:rsid w:val="74E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6</TotalTime>
  <ScaleCrop>false</ScaleCrop>
  <LinksUpToDate>false</LinksUpToDate>
  <CharactersWithSpaces>225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2018-11-08T08:06:00Z</dcterms:created>
  <dc:creator>Windows 用户</dc:creator>
  <cp:lastModifiedBy>郭文成</cp:lastModifiedBy>
  <dcterms:modified xsi:type="dcterms:W3CDTF">2018-11-12T09:37:46Z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