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ayout w:type="fixed"/>
        <w:tblLook w:val="04A0"/>
      </w:tblPr>
      <w:tblGrid>
        <w:gridCol w:w="1065"/>
        <w:gridCol w:w="1065"/>
        <w:gridCol w:w="1097"/>
        <w:gridCol w:w="1240"/>
        <w:gridCol w:w="1065"/>
        <w:gridCol w:w="1806"/>
        <w:gridCol w:w="1984"/>
        <w:gridCol w:w="1843"/>
      </w:tblGrid>
      <w:tr w:rsidR="001D0AEF" w:rsidTr="00E30DB5">
        <w:trPr>
          <w:trHeight w:val="558"/>
          <w:jc w:val="center"/>
        </w:trPr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97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240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在家咨询报告编号</w:t>
            </w:r>
          </w:p>
        </w:tc>
        <w:tc>
          <w:tcPr>
            <w:tcW w:w="5633" w:type="dxa"/>
            <w:gridSpan w:val="3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平方米）</w:t>
            </w:r>
          </w:p>
        </w:tc>
      </w:tr>
      <w:tr w:rsidR="00C25517" w:rsidRPr="00597D66" w:rsidTr="00E30DB5">
        <w:trPr>
          <w:trHeight w:val="1972"/>
          <w:jc w:val="center"/>
        </w:trPr>
        <w:tc>
          <w:tcPr>
            <w:tcW w:w="1065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097" w:type="dxa"/>
            <w:vMerge/>
          </w:tcPr>
          <w:p w:rsidR="00597D66" w:rsidRDefault="00597D66"/>
        </w:tc>
        <w:tc>
          <w:tcPr>
            <w:tcW w:w="1240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806" w:type="dxa"/>
          </w:tcPr>
          <w:p w:rsidR="00597D66" w:rsidRPr="00597D66" w:rsidRDefault="00597D66">
            <w:r>
              <w:rPr>
                <w:rFonts w:hint="eastAsia"/>
              </w:rPr>
              <w:t>方案一（御品风格，适用</w:t>
            </w:r>
            <w:r>
              <w:rPr>
                <w:rFonts w:hint="eastAsia"/>
              </w:rPr>
              <w:t>A7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A10</w:t>
            </w:r>
            <w:r>
              <w:rPr>
                <w:rFonts w:hint="eastAsia"/>
              </w:rPr>
              <w:t>、</w:t>
            </w:r>
            <w:r w:rsidR="001D0AEF">
              <w:rPr>
                <w:rFonts w:hint="eastAsia"/>
              </w:rPr>
              <w:t>B1</w:t>
            </w:r>
            <w:r w:rsidR="001D0AEF" w:rsidRPr="001D0AEF">
              <w:rPr>
                <w:rFonts w:asciiTheme="minorEastAsia" w:hAnsiTheme="minorEastAsia" w:hint="eastAsia"/>
              </w:rPr>
              <w:t>′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B2</w:t>
            </w:r>
            <w:r w:rsidR="001D0AEF" w:rsidRPr="001D0AEF">
              <w:rPr>
                <w:rFonts w:asciiTheme="minorEastAsia" w:hAnsiTheme="minorEastAsia" w:hint="eastAsia"/>
              </w:rPr>
              <w:t>′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B3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984" w:type="dxa"/>
          </w:tcPr>
          <w:p w:rsidR="00597D66" w:rsidRPr="001D0AEF" w:rsidRDefault="001D0AEF">
            <w:r>
              <w:rPr>
                <w:rFonts w:hint="eastAsia"/>
              </w:rPr>
              <w:t>方案二（央玺风格，适用于</w:t>
            </w:r>
            <w:r>
              <w:rPr>
                <w:rFonts w:hint="eastAsia"/>
              </w:rPr>
              <w:t>B6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B7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B7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C2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C3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843" w:type="dxa"/>
          </w:tcPr>
          <w:p w:rsidR="00597D66" w:rsidRPr="001D0AEF" w:rsidRDefault="001D0AEF">
            <w:r>
              <w:rPr>
                <w:rFonts w:hint="eastAsia"/>
              </w:rPr>
              <w:t>方案三（禧瑞风格，适用</w:t>
            </w:r>
            <w:r>
              <w:rPr>
                <w:rFonts w:hint="eastAsia"/>
              </w:rPr>
              <w:t>A1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A1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A4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A5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>户型）</w:t>
            </w:r>
          </w:p>
        </w:tc>
      </w:tr>
      <w:tr w:rsidR="001D0AEF" w:rsidTr="00E30DB5">
        <w:trPr>
          <w:trHeight w:val="2041"/>
          <w:jc w:val="center"/>
        </w:trPr>
        <w:tc>
          <w:tcPr>
            <w:tcW w:w="1065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成都万隆房地产开发有限公司</w:t>
            </w:r>
          </w:p>
        </w:tc>
        <w:tc>
          <w:tcPr>
            <w:tcW w:w="1065" w:type="dxa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炎华置信上林开府</w:t>
            </w:r>
          </w:p>
        </w:tc>
        <w:tc>
          <w:tcPr>
            <w:tcW w:w="1097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西苑</w:t>
            </w:r>
            <w:r>
              <w:rPr>
                <w:rFonts w:hint="eastAsia"/>
              </w:rPr>
              <w:t>2#4#5#6#7#</w:t>
            </w:r>
            <w:r>
              <w:rPr>
                <w:rFonts w:hint="eastAsia"/>
              </w:rPr>
              <w:t>楼，</w:t>
            </w:r>
            <w:r w:rsidR="0098422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东苑</w:t>
            </w:r>
            <w:r>
              <w:rPr>
                <w:rFonts w:hint="eastAsia"/>
              </w:rPr>
              <w:t>2#3#4#5#6#</w:t>
            </w:r>
            <w:r>
              <w:rPr>
                <w:rFonts w:hint="eastAsia"/>
              </w:rPr>
              <w:t>楼</w:t>
            </w:r>
          </w:p>
        </w:tc>
        <w:tc>
          <w:tcPr>
            <w:tcW w:w="1240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四川锐诚工程建设咨询有限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</w:t>
            </w:r>
          </w:p>
        </w:tc>
        <w:tc>
          <w:tcPr>
            <w:tcW w:w="1065" w:type="dxa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锐诚核算审字（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008</w:t>
            </w:r>
            <w:r>
              <w:rPr>
                <w:rFonts w:hint="eastAsia"/>
              </w:rPr>
              <w:t>号</w:t>
            </w:r>
          </w:p>
        </w:tc>
        <w:tc>
          <w:tcPr>
            <w:tcW w:w="1806" w:type="dxa"/>
            <w:vAlign w:val="center"/>
          </w:tcPr>
          <w:p w:rsidR="00597D66" w:rsidRPr="00597D66" w:rsidRDefault="00C25517" w:rsidP="00597D66">
            <w:pPr>
              <w:jc w:val="center"/>
            </w:pPr>
            <w:r>
              <w:rPr>
                <w:rFonts w:hint="eastAsia"/>
              </w:rPr>
              <w:t>2900.00</w:t>
            </w:r>
          </w:p>
        </w:tc>
        <w:tc>
          <w:tcPr>
            <w:tcW w:w="1984" w:type="dxa"/>
            <w:vAlign w:val="center"/>
          </w:tcPr>
          <w:p w:rsidR="00597D66" w:rsidRDefault="00C25517" w:rsidP="00597D66">
            <w:pPr>
              <w:jc w:val="center"/>
            </w:pPr>
            <w:r>
              <w:rPr>
                <w:rFonts w:hint="eastAsia"/>
              </w:rPr>
              <w:t>2900.00</w:t>
            </w:r>
          </w:p>
        </w:tc>
        <w:tc>
          <w:tcPr>
            <w:tcW w:w="1843" w:type="dxa"/>
            <w:vAlign w:val="center"/>
          </w:tcPr>
          <w:p w:rsidR="00597D66" w:rsidRDefault="00C25517" w:rsidP="00597D66">
            <w:pPr>
              <w:jc w:val="center"/>
            </w:pPr>
            <w:r>
              <w:rPr>
                <w:rFonts w:hint="eastAsia"/>
              </w:rPr>
              <w:t>2750.00</w:t>
            </w:r>
          </w:p>
        </w:tc>
      </w:tr>
    </w:tbl>
    <w:p w:rsidR="00EC35F4" w:rsidRDefault="00EC35F4"/>
    <w:sectPr w:rsidR="00EC35F4" w:rsidSect="00C25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CA" w:rsidRDefault="004350CA" w:rsidP="00597D66">
      <w:r>
        <w:separator/>
      </w:r>
    </w:p>
  </w:endnote>
  <w:endnote w:type="continuationSeparator" w:id="0">
    <w:p w:rsidR="004350CA" w:rsidRDefault="004350CA" w:rsidP="0059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CA" w:rsidRDefault="004350CA" w:rsidP="00597D66">
      <w:r>
        <w:separator/>
      </w:r>
    </w:p>
  </w:footnote>
  <w:footnote w:type="continuationSeparator" w:id="0">
    <w:p w:rsidR="004350CA" w:rsidRDefault="004350CA" w:rsidP="00597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66"/>
    <w:rsid w:val="001D0AEF"/>
    <w:rsid w:val="004350CA"/>
    <w:rsid w:val="00597D66"/>
    <w:rsid w:val="00651A1F"/>
    <w:rsid w:val="008525D9"/>
    <w:rsid w:val="00984229"/>
    <w:rsid w:val="00C25517"/>
    <w:rsid w:val="00CA2D6A"/>
    <w:rsid w:val="00D74F86"/>
    <w:rsid w:val="00E30DB5"/>
    <w:rsid w:val="00EC35F4"/>
    <w:rsid w:val="00FA22D8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D66"/>
    <w:rPr>
      <w:sz w:val="18"/>
      <w:szCs w:val="18"/>
    </w:rPr>
  </w:style>
  <w:style w:type="table" w:styleId="a5">
    <w:name w:val="Table Grid"/>
    <w:basedOn w:val="a1"/>
    <w:uiPriority w:val="59"/>
    <w:rsid w:val="00597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2018-11-08T06:05:00Z</dcterms:created>
  <dcterms:modified xsi:type="dcterms:W3CDTF">2018-11-08T06:05:00Z</dcterms:modified>
</cp:coreProperties>
</file>