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386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</w:t>
            </w:r>
            <w:r>
              <w:rPr>
                <w:rFonts w:ascii="楷体" w:hAnsi="楷体" w:eastAsia="楷体" w:cs="楷体"/>
                <w:sz w:val="24"/>
                <w:szCs w:val="24"/>
              </w:rPr>
              <w:t>/m</w:t>
            </w:r>
            <w:r>
              <w:rPr>
                <w:rFonts w:ascii="楷体" w:hAnsi="楷体" w:eastAsia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方案一          （现代简约风格，适用于所有户型）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方案二          （简欧风格，适用于所有户型）                   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（中式风格，适用于所有户型）</w:t>
            </w: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四川雅居乐房地产开发有限公司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成都雅居乐花园六期C区</w:t>
            </w: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一、三</w:t>
            </w: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组团项目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12、13、14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栋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四川良友建设咨询有限公司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川良建咨（造）发【2018】</w:t>
            </w: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166</w:t>
            </w: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2516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3286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3396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BF"/>
    <w:rsid w:val="000621BE"/>
    <w:rsid w:val="000F10BF"/>
    <w:rsid w:val="003E5691"/>
    <w:rsid w:val="00D4020B"/>
    <w:rsid w:val="00F538FC"/>
    <w:rsid w:val="5A097688"/>
    <w:rsid w:val="6FCB2D3C"/>
    <w:rsid w:val="7CB57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5</TotalTime>
  <ScaleCrop>false</ScaleCrop>
  <LinksUpToDate>false</LinksUpToDate>
  <CharactersWithSpaces>261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2018-07-18T08:09:00Z</dcterms:created>
  <dc:creator>Windows 用户</dc:creator>
  <cp:lastModifiedBy>longwy</cp:lastModifiedBy>
  <dcterms:modified xsi:type="dcterms:W3CDTF">2018-10-23T02:50:31Z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