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D" w:rsidRDefault="0039308D">
      <w:pPr>
        <w:spacing w:line="240" w:lineRule="exact"/>
        <w:ind w:right="420"/>
        <w:rPr>
          <w:rFonts w:cs="Times New Roman"/>
          <w:color w:val="FF0000"/>
        </w:rPr>
      </w:pPr>
    </w:p>
    <w:tbl>
      <w:tblPr>
        <w:tblW w:w="0" w:type="auto"/>
        <w:jc w:val="center"/>
        <w:tblInd w:w="-2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15"/>
        <w:gridCol w:w="1559"/>
        <w:gridCol w:w="1435"/>
        <w:gridCol w:w="1967"/>
        <w:gridCol w:w="2410"/>
        <w:gridCol w:w="1417"/>
        <w:gridCol w:w="1134"/>
        <w:gridCol w:w="925"/>
      </w:tblGrid>
      <w:tr w:rsidR="0039308D" w:rsidTr="00E96760">
        <w:trPr>
          <w:trHeight w:val="312"/>
          <w:jc w:val="center"/>
        </w:trPr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开发企业名称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项目名称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成品住宅楼栋</w:t>
            </w:r>
          </w:p>
        </w:tc>
        <w:tc>
          <w:tcPr>
            <w:tcW w:w="196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工程造价咨询服务机构名称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造价咨询报告编号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造价咨询报告核定的成品住宅装修价格（元/m2）</w:t>
            </w:r>
          </w:p>
        </w:tc>
      </w:tr>
      <w:tr w:rsidR="0039308D" w:rsidTr="00E96760">
        <w:trPr>
          <w:trHeight w:val="312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3476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308D" w:rsidRDefault="0039308D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</w:tr>
      <w:tr w:rsidR="00A57C77" w:rsidTr="00A57C77">
        <w:trPr>
          <w:trHeight w:val="1250"/>
          <w:jc w:val="center"/>
        </w:trPr>
        <w:tc>
          <w:tcPr>
            <w:tcW w:w="25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>
            <w:pPr>
              <w:jc w:val="center"/>
              <w:rPr>
                <w:rFonts w:ascii="楷体" w:eastAsia="楷体" w:hAnsi="楷体" w:cs="楷体"/>
                <w:color w:val="000000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9E51A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方案一          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（</w:t>
            </w:r>
            <w:r w:rsidR="009E51AA">
              <w:rPr>
                <w:rFonts w:ascii="楷体" w:eastAsia="楷体" w:hAnsi="楷体" w:cs="楷体" w:hint="eastAsia"/>
                <w:color w:val="000000"/>
                <w:kern w:val="0"/>
              </w:rPr>
              <w:t>现代风格方案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）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9E51A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方案二          （</w:t>
            </w:r>
            <w:r w:rsidR="009E51AA">
              <w:rPr>
                <w:rFonts w:ascii="楷体" w:eastAsia="楷体" w:hAnsi="楷体" w:cs="楷体" w:hint="eastAsia"/>
                <w:color w:val="000000"/>
                <w:kern w:val="0"/>
              </w:rPr>
              <w:t>美式风格方案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）</w:t>
            </w:r>
            <w:r>
              <w:rPr>
                <w:rFonts w:ascii="楷体" w:eastAsia="楷体" w:hAnsi="楷体" w:cs="楷体" w:hint="eastAsia"/>
                <w:color w:val="000000"/>
                <w:kern w:val="0"/>
              </w:rPr>
              <w:t xml:space="preserve">    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A57C77" w:rsidP="009E51A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方案三          （</w:t>
            </w:r>
            <w:r w:rsidR="009E51AA">
              <w:rPr>
                <w:rFonts w:ascii="楷体" w:eastAsia="楷体" w:hAnsi="楷体" w:cs="楷体" w:hint="eastAsia"/>
                <w:color w:val="000000"/>
                <w:kern w:val="0"/>
              </w:rPr>
              <w:t>北欧风格方案</w:t>
            </w:r>
            <w:r w:rsidR="006B2CB8">
              <w:rPr>
                <w:rFonts w:ascii="楷体" w:eastAsia="楷体" w:hAnsi="楷体" w:cs="楷体" w:hint="eastAsia"/>
                <w:color w:val="000000"/>
                <w:kern w:val="0"/>
              </w:rPr>
              <w:t>）</w:t>
            </w:r>
          </w:p>
        </w:tc>
      </w:tr>
      <w:tr w:rsidR="00A57C77" w:rsidTr="00A57C77">
        <w:trPr>
          <w:trHeight w:val="1455"/>
          <w:jc w:val="center"/>
        </w:trPr>
        <w:tc>
          <w:tcPr>
            <w:tcW w:w="2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9E51AA">
            <w:pPr>
              <w:widowControl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四川省精华房地产开发有限公司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9E51A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滨河湾（二期）</w:t>
            </w:r>
          </w:p>
        </w:tc>
        <w:tc>
          <w:tcPr>
            <w:tcW w:w="14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9E51AA" w:rsidP="006B2CB8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1</w:t>
            </w:r>
            <w:r w:rsidR="006B2CB8"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3</w:t>
            </w:r>
            <w:r w:rsidR="006B2CB8"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5</w:t>
            </w:r>
            <w:r w:rsidR="006B2CB8"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6</w:t>
            </w:r>
            <w:r>
              <w:rPr>
                <w:rFonts w:cs="Times New Roman" w:hint="eastAsia"/>
                <w:color w:val="000000"/>
                <w:kern w:val="0"/>
              </w:rPr>
              <w:t>、</w:t>
            </w:r>
            <w:r>
              <w:rPr>
                <w:rFonts w:cs="Times New Roman" w:hint="eastAsia"/>
                <w:color w:val="000000"/>
                <w:kern w:val="0"/>
              </w:rPr>
              <w:t>7</w:t>
            </w:r>
            <w:r w:rsidR="00A57C77">
              <w:rPr>
                <w:rFonts w:ascii="楷体" w:eastAsia="楷体" w:hAnsi="楷体" w:cs="楷体" w:hint="eastAsia"/>
                <w:color w:val="000000"/>
                <w:kern w:val="0"/>
              </w:rPr>
              <w:t>号楼</w:t>
            </w:r>
          </w:p>
        </w:tc>
        <w:tc>
          <w:tcPr>
            <w:tcW w:w="19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9E51AA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四川华信工程造价咨询事务所有限责任公司</w:t>
            </w:r>
          </w:p>
        </w:tc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9E51AA" w:rsidP="006B2CB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</w:rPr>
              <w:t>川华信造价2018082001号</w:t>
            </w: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2600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  <w:kern w:val="0"/>
              </w:rPr>
              <w:t>2600</w:t>
            </w:r>
          </w:p>
        </w:tc>
        <w:tc>
          <w:tcPr>
            <w:tcW w:w="92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57C77" w:rsidRDefault="006B2CB8" w:rsidP="00FE26C9">
            <w:pPr>
              <w:widowControl/>
              <w:jc w:val="center"/>
              <w:textAlignment w:val="center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2600</w:t>
            </w:r>
          </w:p>
        </w:tc>
      </w:tr>
    </w:tbl>
    <w:p w:rsidR="0039308D" w:rsidRDefault="0039308D">
      <w:pPr>
        <w:rPr>
          <w:rFonts w:ascii="楷体" w:eastAsia="楷体" w:hAnsi="楷体" w:cs="Times New Roman"/>
          <w:sz w:val="24"/>
          <w:szCs w:val="24"/>
        </w:rPr>
      </w:pPr>
    </w:p>
    <w:sectPr w:rsidR="0039308D" w:rsidSect="00E96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1814" w:bottom="1474" w:left="1304" w:header="567" w:footer="737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EC" w:rsidRDefault="00F334EC" w:rsidP="00A57C77">
      <w:r>
        <w:separator/>
      </w:r>
    </w:p>
  </w:endnote>
  <w:endnote w:type="continuationSeparator" w:id="1">
    <w:p w:rsidR="00F334EC" w:rsidRDefault="00F334EC" w:rsidP="00A57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EC" w:rsidRDefault="00F334EC" w:rsidP="00A57C77">
      <w:r>
        <w:separator/>
      </w:r>
    </w:p>
  </w:footnote>
  <w:footnote w:type="continuationSeparator" w:id="1">
    <w:p w:rsidR="00F334EC" w:rsidRDefault="00F334EC" w:rsidP="00A57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77" w:rsidRDefault="00A57C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E2B26"/>
    <w:rsid w:val="00112F16"/>
    <w:rsid w:val="0012049E"/>
    <w:rsid w:val="00124F04"/>
    <w:rsid w:val="00172752"/>
    <w:rsid w:val="00173798"/>
    <w:rsid w:val="001B7574"/>
    <w:rsid w:val="00220CD7"/>
    <w:rsid w:val="00266165"/>
    <w:rsid w:val="002863AF"/>
    <w:rsid w:val="003153DD"/>
    <w:rsid w:val="003257D5"/>
    <w:rsid w:val="0039308D"/>
    <w:rsid w:val="004944F6"/>
    <w:rsid w:val="004B7454"/>
    <w:rsid w:val="005026B1"/>
    <w:rsid w:val="005A5F35"/>
    <w:rsid w:val="005D3C7D"/>
    <w:rsid w:val="00607446"/>
    <w:rsid w:val="00646812"/>
    <w:rsid w:val="0068465D"/>
    <w:rsid w:val="006A602A"/>
    <w:rsid w:val="006B2CB8"/>
    <w:rsid w:val="006C187A"/>
    <w:rsid w:val="006E11D9"/>
    <w:rsid w:val="00700EB4"/>
    <w:rsid w:val="0070387C"/>
    <w:rsid w:val="00703BE4"/>
    <w:rsid w:val="0074358F"/>
    <w:rsid w:val="00757DCC"/>
    <w:rsid w:val="007B58BE"/>
    <w:rsid w:val="007E7C3D"/>
    <w:rsid w:val="007F33D0"/>
    <w:rsid w:val="00837455"/>
    <w:rsid w:val="0083770B"/>
    <w:rsid w:val="0086253D"/>
    <w:rsid w:val="008C2BEC"/>
    <w:rsid w:val="00991766"/>
    <w:rsid w:val="009E51AA"/>
    <w:rsid w:val="009E6806"/>
    <w:rsid w:val="009F6368"/>
    <w:rsid w:val="00A16E56"/>
    <w:rsid w:val="00A27CB2"/>
    <w:rsid w:val="00A309CB"/>
    <w:rsid w:val="00A4016D"/>
    <w:rsid w:val="00A56899"/>
    <w:rsid w:val="00A57C77"/>
    <w:rsid w:val="00A61E3E"/>
    <w:rsid w:val="00B60A0A"/>
    <w:rsid w:val="00B64870"/>
    <w:rsid w:val="00B846C1"/>
    <w:rsid w:val="00B9347C"/>
    <w:rsid w:val="00C228ED"/>
    <w:rsid w:val="00CB1ED3"/>
    <w:rsid w:val="00CE3562"/>
    <w:rsid w:val="00D0030C"/>
    <w:rsid w:val="00D22C49"/>
    <w:rsid w:val="00D26083"/>
    <w:rsid w:val="00DB4F78"/>
    <w:rsid w:val="00DD0420"/>
    <w:rsid w:val="00E2225F"/>
    <w:rsid w:val="00E27BE5"/>
    <w:rsid w:val="00E96760"/>
    <w:rsid w:val="00EA5B92"/>
    <w:rsid w:val="00EC3638"/>
    <w:rsid w:val="00EE70C1"/>
    <w:rsid w:val="00F3296A"/>
    <w:rsid w:val="00F334EC"/>
    <w:rsid w:val="00F47732"/>
    <w:rsid w:val="00F903D3"/>
    <w:rsid w:val="00F9332F"/>
    <w:rsid w:val="00F97ACB"/>
    <w:rsid w:val="00FA6C27"/>
    <w:rsid w:val="00FC5A39"/>
    <w:rsid w:val="00FE26C9"/>
    <w:rsid w:val="00FE76C5"/>
    <w:rsid w:val="00FF1059"/>
    <w:rsid w:val="08970516"/>
    <w:rsid w:val="7C8C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7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"/>
    <w:qFormat/>
    <w:locked/>
    <w:rsid w:val="005D3C7D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locked/>
    <w:rsid w:val="005D3C7D"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locked/>
    <w:rsid w:val="005D3C7D"/>
    <w:rPr>
      <w:rFonts w:cs="Calibri"/>
      <w:sz w:val="21"/>
      <w:szCs w:val="21"/>
    </w:rPr>
  </w:style>
  <w:style w:type="character" w:customStyle="1" w:styleId="2Char">
    <w:name w:val="标题 2 Char"/>
    <w:link w:val="2"/>
    <w:uiPriority w:val="9"/>
    <w:rsid w:val="005D3C7D"/>
    <w:rPr>
      <w:rFonts w:ascii="宋体" w:hAnsi="宋体" w:cs="宋体"/>
      <w:b/>
      <w:bCs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sid w:val="005D3C7D"/>
    <w:rPr>
      <w:rFonts w:cs="Times New Roman"/>
      <w:sz w:val="18"/>
      <w:szCs w:val="18"/>
    </w:rPr>
  </w:style>
  <w:style w:type="character" w:customStyle="1" w:styleId="font11">
    <w:name w:val="font11"/>
    <w:basedOn w:val="a0"/>
    <w:rsid w:val="005D3C7D"/>
    <w:rPr>
      <w:rFonts w:ascii="楷体" w:eastAsia="楷体" w:hAnsi="楷体" w:cs="楷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rsid w:val="005D3C7D"/>
    <w:rPr>
      <w:rFonts w:ascii="楷体" w:eastAsia="楷体" w:hAnsi="楷体" w:cs="楷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5D3C7D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paragraph" w:styleId="a4">
    <w:name w:val="Date"/>
    <w:basedOn w:val="a"/>
    <w:next w:val="a"/>
    <w:link w:val="Char0"/>
    <w:uiPriority w:val="99"/>
    <w:rsid w:val="005D3C7D"/>
    <w:pPr>
      <w:ind w:leftChars="2500" w:left="100"/>
    </w:pPr>
    <w:rPr>
      <w:rFonts w:cs="Times New Roman"/>
      <w:kern w:val="0"/>
    </w:rPr>
  </w:style>
  <w:style w:type="paragraph" w:styleId="a5">
    <w:name w:val="header"/>
    <w:basedOn w:val="a"/>
    <w:link w:val="Char1"/>
    <w:uiPriority w:val="99"/>
    <w:semiHidden/>
    <w:rsid w:val="005D3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semiHidden/>
    <w:rsid w:val="005D3C7D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China</cp:lastModifiedBy>
  <cp:revision>3</cp:revision>
  <cp:lastPrinted>2018-03-05T06:15:00Z</cp:lastPrinted>
  <dcterms:created xsi:type="dcterms:W3CDTF">2018-09-10T09:36:00Z</dcterms:created>
  <dcterms:modified xsi:type="dcterms:W3CDTF">2018-09-14T02:17:00Z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