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420"/>
        <w:rPr>
          <w:rFonts w:cs="Times New Roman"/>
          <w:color w:val="FF0000"/>
        </w:rPr>
      </w:pPr>
    </w:p>
    <w:tbl>
      <w:tblPr>
        <w:tblStyle w:val="7"/>
        <w:tblW w:w="13362" w:type="dxa"/>
        <w:jc w:val="center"/>
        <w:tblInd w:w="-2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>
        <w:tblPrEx>
          <w:tblLayout w:type="fixed"/>
        </w:tblPrEx>
        <w:trPr>
          <w:trHeight w:val="312" w:hRule="atLeast"/>
          <w:jc w:val="center"/>
        </w:trPr>
        <w:tc>
          <w:tcPr>
            <w:tcW w:w="251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造价咨询报告核定的成品住宅装修价格（元/m2）</w:t>
            </w:r>
          </w:p>
        </w:tc>
      </w:tr>
      <w:tr>
        <w:tblPrEx>
          <w:tblLayout w:type="fixed"/>
        </w:tblPrEx>
        <w:trPr>
          <w:trHeight w:val="312" w:hRule="atLeast"/>
          <w:jc w:val="center"/>
        </w:trPr>
        <w:tc>
          <w:tcPr>
            <w:tcW w:w="251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3476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1250" w:hRule="atLeast"/>
          <w:jc w:val="center"/>
        </w:trPr>
        <w:tc>
          <w:tcPr>
            <w:tcW w:w="251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  <w:tc>
          <w:tcPr>
            <w:tcW w:w="141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 xml:space="preserve">方案一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（都市现代方案  ）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方案二          （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时尚简约方案）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 xml:space="preserve">    </w:t>
            </w:r>
          </w:p>
        </w:tc>
        <w:tc>
          <w:tcPr>
            <w:tcW w:w="925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方案三          （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自然风格方案）</w:t>
            </w:r>
          </w:p>
        </w:tc>
      </w:tr>
      <w:tr>
        <w:tblPrEx>
          <w:tblLayout w:type="fixed"/>
        </w:tblPrEx>
        <w:trPr>
          <w:trHeight w:val="1455" w:hRule="atLeast"/>
          <w:jc w:val="center"/>
        </w:trPr>
        <w:tc>
          <w:tcPr>
            <w:tcW w:w="251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简阳天慧置业有限公司</w:t>
            </w:r>
          </w:p>
        </w:tc>
        <w:tc>
          <w:tcPr>
            <w:tcW w:w="155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天慧城</w:t>
            </w:r>
          </w:p>
        </w:tc>
        <w:tc>
          <w:tcPr>
            <w:tcW w:w="1435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lang w:eastAsia="zh-CN"/>
              </w:rPr>
              <w:t>12、16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号楼</w:t>
            </w:r>
          </w:p>
        </w:tc>
        <w:tc>
          <w:tcPr>
            <w:tcW w:w="196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四川达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通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工程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管理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咨询有限公司</w:t>
            </w:r>
          </w:p>
        </w:tc>
        <w:tc>
          <w:tcPr>
            <w:tcW w:w="241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达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通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（2018）-2-0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kern w:val="0"/>
                <w:lang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</w:rPr>
              <w:t>号</w:t>
            </w:r>
          </w:p>
        </w:tc>
        <w:tc>
          <w:tcPr>
            <w:tcW w:w="141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kern w:val="0"/>
              </w:rPr>
              <w:t>2600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kern w:val="0"/>
              </w:rPr>
              <w:t>2600</w:t>
            </w:r>
          </w:p>
        </w:tc>
        <w:tc>
          <w:tcPr>
            <w:tcW w:w="925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2600</w:t>
            </w:r>
          </w:p>
        </w:tc>
      </w:tr>
    </w:tbl>
    <w:p>
      <w:pPr>
        <w:rPr>
          <w:rFonts w:ascii="楷体" w:hAnsi="楷体" w:eastAsia="楷体" w:cs="Times New Roman"/>
          <w:sz w:val="24"/>
          <w:szCs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814" w:bottom="1474" w:left="1304" w:header="567" w:footer="73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iPriority w:val="99"/>
    <w:pPr>
      <w:ind w:left="100" w:leftChars="2500"/>
    </w:pPr>
    <w:rPr>
      <w:rFonts w:cs="Times New Roman"/>
      <w:kern w:val="0"/>
    </w:rPr>
  </w:style>
  <w:style w:type="paragraph" w:styleId="4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8">
    <w:name w:val="页脚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日期 Char"/>
    <w:link w:val="3"/>
    <w:semiHidden/>
    <w:locked/>
    <w:uiPriority w:val="99"/>
    <w:rPr>
      <w:rFonts w:cs="Calibri"/>
      <w:sz w:val="21"/>
      <w:szCs w:val="21"/>
    </w:rPr>
  </w:style>
  <w:style w:type="character" w:customStyle="1" w:styleId="10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页眉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font11"/>
    <w:basedOn w:val="6"/>
    <w:uiPriority w:val="0"/>
    <w:rPr>
      <w:rFonts w:hint="eastAsia" w:ascii="楷体" w:hAnsi="楷体" w:eastAsia="楷体" w:cs="楷体"/>
      <w:color w:val="000000"/>
      <w:sz w:val="21"/>
      <w:szCs w:val="21"/>
      <w:u w:val="none"/>
      <w:vertAlign w:val="superscript"/>
    </w:rPr>
  </w:style>
  <w:style w:type="character" w:customStyle="1" w:styleId="13">
    <w:name w:val="font31"/>
    <w:basedOn w:val="6"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4">
    <w:name w:val="font2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2018-09-10T17:36:00Z</dcterms:created>
  <dc:creator>何梁</dc:creator>
  <cp:lastModifiedBy>“罗辉”的 iPhone</cp:lastModifiedBy>
  <cp:lastPrinted>2018-03-05T14:15:00Z</cp:lastPrinted>
  <dcterms:modified xsi:type="dcterms:W3CDTF">2018-09-14T10:28:04Z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