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39" w:rsidRPr="00E04602" w:rsidRDefault="00E04602" w:rsidP="00E04602">
      <w:pPr>
        <w:spacing w:line="560" w:lineRule="exact"/>
        <w:jc w:val="center"/>
        <w:rPr>
          <w:rFonts w:asciiTheme="majorEastAsia" w:eastAsiaTheme="majorEastAsia" w:hAnsiTheme="majorEastAsia" w:cs="楷体"/>
          <w:sz w:val="24"/>
          <w:szCs w:val="24"/>
        </w:rPr>
      </w:pPr>
      <w:bookmarkStart w:id="0" w:name="_GoBack"/>
      <w:bookmarkEnd w:id="0"/>
      <w:r w:rsidRPr="00E04602">
        <w:rPr>
          <w:rFonts w:asciiTheme="majorEastAsia" w:eastAsiaTheme="majorEastAsia" w:hAnsiTheme="majorEastAsia" w:cs="楷体" w:hint="eastAsia"/>
          <w:sz w:val="24"/>
          <w:szCs w:val="24"/>
        </w:rPr>
        <w:t>新津县成品住宅装修工程造价咨询报告收件回执单</w:t>
      </w:r>
    </w:p>
    <w:tbl>
      <w:tblPr>
        <w:tblpPr w:leftFromText="180" w:rightFromText="180" w:vertAnchor="text" w:horzAnchor="margin" w:tblpXSpec="center" w:tblpY="371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074"/>
        <w:gridCol w:w="2131"/>
        <w:gridCol w:w="1227"/>
        <w:gridCol w:w="1219"/>
        <w:gridCol w:w="1301"/>
        <w:gridCol w:w="1400"/>
        <w:gridCol w:w="1313"/>
      </w:tblGrid>
      <w:tr w:rsidR="00C15239" w:rsidRPr="007C5E26">
        <w:trPr>
          <w:trHeight w:val="983"/>
        </w:trPr>
        <w:tc>
          <w:tcPr>
            <w:tcW w:w="1809" w:type="dxa"/>
            <w:vMerge w:val="restart"/>
            <w:vAlign w:val="center"/>
          </w:tcPr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楷体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楷体" w:hint="eastAsia"/>
                <w:sz w:val="24"/>
                <w:szCs w:val="24"/>
              </w:rPr>
              <w:t>开发企业名称</w:t>
            </w: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楷体"/>
                <w:sz w:val="24"/>
                <w:szCs w:val="24"/>
              </w:rPr>
            </w:pPr>
          </w:p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楷体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楷体" w:hint="eastAsia"/>
                <w:sz w:val="24"/>
                <w:szCs w:val="24"/>
              </w:rPr>
              <w:t>（盖章）</w:t>
            </w:r>
          </w:p>
        </w:tc>
        <w:tc>
          <w:tcPr>
            <w:tcW w:w="2074" w:type="dxa"/>
            <w:vMerge w:val="restart"/>
            <w:vAlign w:val="center"/>
          </w:tcPr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楷体" w:hint="eastAsia"/>
                <w:sz w:val="24"/>
                <w:szCs w:val="24"/>
              </w:rPr>
              <w:t>项目</w:t>
            </w:r>
          </w:p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楷体" w:hint="eastAsia"/>
                <w:sz w:val="24"/>
                <w:szCs w:val="24"/>
              </w:rPr>
              <w:t>名称</w:t>
            </w:r>
          </w:p>
        </w:tc>
        <w:tc>
          <w:tcPr>
            <w:tcW w:w="2131" w:type="dxa"/>
            <w:vMerge w:val="restart"/>
            <w:vAlign w:val="center"/>
          </w:tcPr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楷体" w:hint="eastAsia"/>
                <w:sz w:val="24"/>
                <w:szCs w:val="24"/>
              </w:rPr>
              <w:t>成品住宅楼栋</w:t>
            </w:r>
          </w:p>
        </w:tc>
        <w:tc>
          <w:tcPr>
            <w:tcW w:w="1227" w:type="dxa"/>
            <w:vMerge w:val="restart"/>
            <w:vAlign w:val="center"/>
          </w:tcPr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楷体" w:hint="eastAsia"/>
                <w:sz w:val="24"/>
                <w:szCs w:val="24"/>
              </w:rPr>
              <w:t>工程造价咨询服务机构名称</w:t>
            </w:r>
          </w:p>
        </w:tc>
        <w:tc>
          <w:tcPr>
            <w:tcW w:w="1219" w:type="dxa"/>
            <w:vMerge w:val="restart"/>
            <w:vAlign w:val="center"/>
          </w:tcPr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楷体" w:hint="eastAsia"/>
                <w:sz w:val="24"/>
                <w:szCs w:val="24"/>
              </w:rPr>
              <w:t>造价咨询报告编号</w:t>
            </w:r>
          </w:p>
        </w:tc>
        <w:tc>
          <w:tcPr>
            <w:tcW w:w="4014" w:type="dxa"/>
            <w:gridSpan w:val="3"/>
            <w:vAlign w:val="center"/>
          </w:tcPr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楷体" w:hint="eastAsia"/>
                <w:sz w:val="24"/>
                <w:szCs w:val="24"/>
              </w:rPr>
              <w:t>造价咨询报告核定的成品住宅装修价格</w:t>
            </w:r>
          </w:p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楷体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楷体" w:hint="eastAsia"/>
                <w:sz w:val="24"/>
                <w:szCs w:val="24"/>
              </w:rPr>
              <w:t>（元</w:t>
            </w:r>
            <w:r w:rsidRPr="007C5E26">
              <w:rPr>
                <w:rFonts w:asciiTheme="majorEastAsia" w:eastAsiaTheme="majorEastAsia" w:hAnsiTheme="majorEastAsia" w:cs="楷体"/>
                <w:sz w:val="24"/>
                <w:szCs w:val="24"/>
              </w:rPr>
              <w:t>/m</w:t>
            </w:r>
            <w:r w:rsidRPr="007C5E26">
              <w:rPr>
                <w:rFonts w:asciiTheme="majorEastAsia" w:eastAsiaTheme="majorEastAsia" w:hAnsiTheme="majorEastAsia" w:cs="楷体"/>
                <w:sz w:val="24"/>
                <w:szCs w:val="24"/>
                <w:vertAlign w:val="superscript"/>
              </w:rPr>
              <w:t>2</w:t>
            </w:r>
            <w:r w:rsidRPr="007C5E26">
              <w:rPr>
                <w:rFonts w:asciiTheme="majorEastAsia" w:eastAsiaTheme="majorEastAsia" w:hAnsiTheme="majorEastAsia" w:cs="楷体" w:hint="eastAsia"/>
                <w:sz w:val="24"/>
                <w:szCs w:val="24"/>
              </w:rPr>
              <w:t>）</w:t>
            </w:r>
          </w:p>
        </w:tc>
      </w:tr>
      <w:tr w:rsidR="00C15239" w:rsidRPr="007C5E26">
        <w:trPr>
          <w:trHeight w:val="1464"/>
        </w:trPr>
        <w:tc>
          <w:tcPr>
            <w:tcW w:w="1809" w:type="dxa"/>
            <w:vMerge/>
            <w:vAlign w:val="center"/>
          </w:tcPr>
          <w:p w:rsidR="00C15239" w:rsidRPr="007C5E26" w:rsidRDefault="00C1523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C15239" w:rsidRPr="007C5E26" w:rsidRDefault="00C1523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C15239" w:rsidRPr="007C5E26" w:rsidRDefault="00C1523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C15239" w:rsidRPr="007C5E26" w:rsidRDefault="00C1523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C15239" w:rsidRPr="007C5E26" w:rsidRDefault="00C1523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C15239" w:rsidRPr="007C5E26" w:rsidRDefault="007C5E26">
            <w:pPr>
              <w:spacing w:line="276" w:lineRule="auto"/>
              <w:ind w:firstLineChars="50" w:firstLine="1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方案</w:t>
            </w:r>
            <w:r w:rsidRPr="007C5E2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一</w:t>
            </w:r>
          </w:p>
        </w:tc>
        <w:tc>
          <w:tcPr>
            <w:tcW w:w="1400" w:type="dxa"/>
            <w:vAlign w:val="center"/>
          </w:tcPr>
          <w:p w:rsidR="00C15239" w:rsidRPr="007C5E26" w:rsidRDefault="007C5E26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方案</w:t>
            </w:r>
            <w:r w:rsidRPr="007C5E2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二</w:t>
            </w:r>
          </w:p>
        </w:tc>
        <w:tc>
          <w:tcPr>
            <w:tcW w:w="1313" w:type="dxa"/>
            <w:vAlign w:val="center"/>
          </w:tcPr>
          <w:p w:rsidR="00C15239" w:rsidRPr="007C5E26" w:rsidRDefault="007C5E26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 w:cs="楷体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楷体" w:hint="eastAsia"/>
                <w:sz w:val="24"/>
                <w:szCs w:val="24"/>
              </w:rPr>
              <w:t>方案三</w:t>
            </w:r>
          </w:p>
        </w:tc>
      </w:tr>
      <w:tr w:rsidR="00C15239" w:rsidRPr="007C5E26">
        <w:trPr>
          <w:trHeight w:val="2279"/>
        </w:trPr>
        <w:tc>
          <w:tcPr>
            <w:tcW w:w="1809" w:type="dxa"/>
          </w:tcPr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成都新隆置业有限公司</w:t>
            </w:r>
          </w:p>
        </w:tc>
        <w:tc>
          <w:tcPr>
            <w:tcW w:w="2074" w:type="dxa"/>
          </w:tcPr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天府兰台雅园一期</w:t>
            </w:r>
          </w:p>
        </w:tc>
        <w:tc>
          <w:tcPr>
            <w:tcW w:w="2131" w:type="dxa"/>
          </w:tcPr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1、4、5、6、7、9、10、11、12、13、16、17、18、19、21、22</w:t>
            </w:r>
          </w:p>
        </w:tc>
        <w:tc>
          <w:tcPr>
            <w:tcW w:w="1227" w:type="dxa"/>
          </w:tcPr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四川中砝建设咨询有限公司</w:t>
            </w:r>
          </w:p>
        </w:tc>
        <w:tc>
          <w:tcPr>
            <w:tcW w:w="1219" w:type="dxa"/>
          </w:tcPr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kct1804018-k6js001</w:t>
            </w:r>
          </w:p>
        </w:tc>
        <w:tc>
          <w:tcPr>
            <w:tcW w:w="1301" w:type="dxa"/>
            <w:vAlign w:val="center"/>
          </w:tcPr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现代时尚风格3596.10元/㎡</w:t>
            </w:r>
          </w:p>
        </w:tc>
        <w:tc>
          <w:tcPr>
            <w:tcW w:w="1400" w:type="dxa"/>
            <w:vAlign w:val="center"/>
          </w:tcPr>
          <w:p w:rsidR="00C15239" w:rsidRPr="007C5E26" w:rsidRDefault="007C5E2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5E2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现代雅致风格3602.73元/㎡</w:t>
            </w:r>
          </w:p>
        </w:tc>
        <w:tc>
          <w:tcPr>
            <w:tcW w:w="1313" w:type="dxa"/>
            <w:vAlign w:val="center"/>
          </w:tcPr>
          <w:p w:rsidR="00C15239" w:rsidRPr="007C5E26" w:rsidRDefault="00C1523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C15239" w:rsidRDefault="00C15239"/>
    <w:sectPr w:rsidR="00C15239" w:rsidSect="00C152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C54"/>
    <w:rsid w:val="00374508"/>
    <w:rsid w:val="00546C54"/>
    <w:rsid w:val="0076380D"/>
    <w:rsid w:val="007C5E26"/>
    <w:rsid w:val="00835A2A"/>
    <w:rsid w:val="00C15239"/>
    <w:rsid w:val="00DC3348"/>
    <w:rsid w:val="00E04602"/>
    <w:rsid w:val="00F841FB"/>
    <w:rsid w:val="17885C9D"/>
    <w:rsid w:val="1C8030F9"/>
    <w:rsid w:val="24C70DB0"/>
    <w:rsid w:val="393733F6"/>
    <w:rsid w:val="39921835"/>
    <w:rsid w:val="3EEA7A36"/>
    <w:rsid w:val="7333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39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152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15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152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152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2018-04-12T02:34:00Z</cp:lastPrinted>
  <dcterms:created xsi:type="dcterms:W3CDTF">2018-06-06T03:39:00Z</dcterms:created>
  <dcterms:modified xsi:type="dcterms:W3CDTF">2018-06-06T04:23:00Z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