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34" w:tblpY="2222"/>
        <w:tblOverlap w:val="never"/>
        <w:tblW w:w="151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1"/>
        <w:gridCol w:w="1845"/>
        <w:gridCol w:w="1979"/>
        <w:gridCol w:w="1658"/>
        <w:gridCol w:w="1837"/>
        <w:gridCol w:w="1463"/>
        <w:gridCol w:w="2051"/>
        <w:gridCol w:w="168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2" w:hRule="atLeast"/>
        </w:trPr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  <w:t xml:space="preserve">                           开发企业名称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  <w:t>项目名称</w:t>
            </w:r>
          </w:p>
        </w:tc>
        <w:tc>
          <w:tcPr>
            <w:tcW w:w="1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  <w:t>成品住宅楼栋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eastAsia="zh-CN" w:bidi="ar"/>
              </w:rPr>
              <w:t>成品住宅建筑面积（㎡）</w:t>
            </w:r>
          </w:p>
        </w:tc>
        <w:tc>
          <w:tcPr>
            <w:tcW w:w="1837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  <w:t>工程造价咨询服务机构名称</w:t>
            </w:r>
          </w:p>
        </w:tc>
        <w:tc>
          <w:tcPr>
            <w:tcW w:w="14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6"/>
                <w:szCs w:val="26"/>
                <w:lang w:bidi="ar"/>
              </w:rPr>
              <w:t>造价咨询报告编号</w:t>
            </w:r>
          </w:p>
        </w:tc>
        <w:tc>
          <w:tcPr>
            <w:tcW w:w="3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造价咨询报告核定的成品住宅装修价格（元/㎡）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6" w:hRule="atLeast"/>
        </w:trPr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14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color w:val="000000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方案一          </w:t>
            </w:r>
          </w:p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棕色缇香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方案二            </w:t>
            </w:r>
          </w:p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褐色倾城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2" w:hRule="atLeast"/>
        </w:trPr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四川迪信通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置业有限公司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eastAsia="zh-CN"/>
              </w:rPr>
              <w:t>汇都华庭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eastAsia="zh-CN"/>
              </w:rPr>
              <w:t>（一期、二期）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  <w:t>1、2、3、4、5、</w:t>
            </w:r>
          </w:p>
          <w:p>
            <w:pPr>
              <w:widowControl/>
              <w:jc w:val="both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  <w:t>6、8、9、10号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  <w:t>142318.43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四川中佳信建设</w:t>
            </w:r>
          </w:p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管理有限公司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川中佳【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18】</w:t>
            </w:r>
          </w:p>
          <w:p>
            <w:pPr>
              <w:widowControl/>
              <w:jc w:val="left"/>
              <w:textAlignment w:val="center"/>
              <w:rPr>
                <w:rFonts w:ascii="华文楷体" w:hAnsi="华文楷体" w:eastAsia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预审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0038</w:t>
            </w: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2480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2480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E7"/>
    <w:rsid w:val="007A7045"/>
    <w:rsid w:val="00A35C24"/>
    <w:rsid w:val="00B757E7"/>
    <w:rsid w:val="02B971B8"/>
    <w:rsid w:val="18190607"/>
    <w:rsid w:val="22945B6E"/>
    <w:rsid w:val="23182E4B"/>
    <w:rsid w:val="23307D91"/>
    <w:rsid w:val="24EB4F22"/>
    <w:rsid w:val="2F013169"/>
    <w:rsid w:val="3E4E6211"/>
    <w:rsid w:val="3E6355CB"/>
    <w:rsid w:val="4AC14F26"/>
    <w:rsid w:val="6BE65D3F"/>
    <w:rsid w:val="7FF3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GTR</dc:creator>
  <cp:lastModifiedBy>雨￡点》</cp:lastModifiedBy>
  <dcterms:modified xsi:type="dcterms:W3CDTF">2018-05-30T09:11:10Z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